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9140" w14:textId="20737357" w:rsidR="006377B2" w:rsidRPr="006D5508" w:rsidRDefault="006377B2" w:rsidP="006377B2">
      <w:pPr>
        <w:spacing w:after="0"/>
        <w:jc w:val="center"/>
        <w:rPr>
          <w:rFonts w:ascii="Times New Roman" w:hAnsi="Times New Roman" w:cs="Times New Roman"/>
          <w:b/>
          <w:sz w:val="28"/>
          <w:szCs w:val="28"/>
        </w:rPr>
      </w:pPr>
      <w:r w:rsidRPr="006D5508">
        <w:rPr>
          <w:rFonts w:ascii="Times New Roman" w:hAnsi="Times New Roman" w:cs="Times New Roman"/>
          <w:b/>
          <w:sz w:val="28"/>
          <w:szCs w:val="28"/>
        </w:rPr>
        <w:t>APDS 200-002 Modern</w:t>
      </w:r>
      <w:r w:rsidR="00612009" w:rsidRPr="006D5508">
        <w:rPr>
          <w:rFonts w:ascii="Times New Roman" w:hAnsi="Times New Roman" w:cs="Times New Roman"/>
          <w:b/>
          <w:sz w:val="28"/>
          <w:szCs w:val="28"/>
        </w:rPr>
        <w:t xml:space="preserve"> East Asia</w:t>
      </w:r>
    </w:p>
    <w:p w14:paraId="081C8E33" w14:textId="77777777" w:rsidR="006D5508" w:rsidRPr="006D5508" w:rsidRDefault="006D5508" w:rsidP="006377B2">
      <w:pPr>
        <w:spacing w:after="0"/>
        <w:jc w:val="center"/>
        <w:rPr>
          <w:rFonts w:ascii="Times New Roman" w:hAnsi="Times New Roman" w:cs="Times New Roman"/>
          <w:b/>
        </w:rPr>
      </w:pPr>
    </w:p>
    <w:p w14:paraId="3095155C" w14:textId="0375B55F" w:rsidR="006377B2" w:rsidRDefault="006377B2" w:rsidP="006377B2">
      <w:pPr>
        <w:spacing w:after="0"/>
        <w:jc w:val="center"/>
        <w:rPr>
          <w:rFonts w:ascii="Times New Roman" w:hAnsi="Times New Roman" w:cs="Times New Roman"/>
          <w:bCs/>
        </w:rPr>
      </w:pPr>
      <w:r>
        <w:rPr>
          <w:rFonts w:ascii="Times New Roman" w:hAnsi="Times New Roman" w:cs="Times New Roman"/>
          <w:bCs/>
        </w:rPr>
        <w:t>Fall 2022</w:t>
      </w:r>
    </w:p>
    <w:p w14:paraId="55BBA60C" w14:textId="00DEEC9D" w:rsidR="006377B2" w:rsidRDefault="006377B2" w:rsidP="006377B2">
      <w:pPr>
        <w:spacing w:after="0"/>
        <w:jc w:val="center"/>
        <w:rPr>
          <w:rFonts w:ascii="Times New Roman" w:hAnsi="Times New Roman" w:cs="Times New Roman"/>
          <w:bCs/>
        </w:rPr>
      </w:pPr>
      <w:r>
        <w:rPr>
          <w:rFonts w:ascii="Times New Roman" w:hAnsi="Times New Roman" w:cs="Times New Roman"/>
          <w:bCs/>
        </w:rPr>
        <w:t>Wednesdays 5:30 – 8 PM in Myers Building 121</w:t>
      </w:r>
    </w:p>
    <w:p w14:paraId="0327E090" w14:textId="68B3C4B0" w:rsidR="006D5508" w:rsidRDefault="006D5508" w:rsidP="006377B2">
      <w:pPr>
        <w:spacing w:after="0"/>
        <w:jc w:val="center"/>
        <w:rPr>
          <w:rFonts w:ascii="Times New Roman" w:eastAsia="Yu Mincho" w:hAnsi="Times New Roman" w:cs="Times New Roman"/>
          <w:lang w:eastAsia="ja-JP"/>
        </w:rPr>
      </w:pPr>
      <w:r>
        <w:rPr>
          <w:rFonts w:ascii="Times New Roman" w:hAnsi="Times New Roman" w:cs="Times New Roman"/>
          <w:bCs/>
        </w:rPr>
        <w:t>Dr. Emily Matson (</w:t>
      </w:r>
      <w:r>
        <w:rPr>
          <w:rFonts w:ascii="Times New Roman" w:hAnsi="Times New Roman" w:cs="Times New Roman"/>
        </w:rPr>
        <w:t>she/her/hers/</w:t>
      </w:r>
      <w:r w:rsidRPr="002229B1">
        <w:rPr>
          <w:rFonts w:ascii="Times New Roman" w:hAnsi="Times New Roman" w:cs="Times New Roman"/>
        </w:rPr>
        <w:t>她</w:t>
      </w:r>
      <w:r>
        <w:rPr>
          <w:rFonts w:ascii="Times New Roman" w:hAnsi="Times New Roman" w:cs="Times New Roman"/>
        </w:rPr>
        <w:t>/</w:t>
      </w:r>
      <w:r>
        <w:rPr>
          <w:rFonts w:ascii="Times New Roman" w:eastAsia="Yu Mincho" w:hAnsi="Times New Roman" w:cs="Times New Roman" w:hint="eastAsia"/>
          <w:lang w:eastAsia="ja-JP"/>
        </w:rPr>
        <w:t>彼女</w:t>
      </w:r>
      <w:r>
        <w:rPr>
          <w:rFonts w:ascii="Times New Roman" w:eastAsia="Yu Mincho" w:hAnsi="Times New Roman" w:cs="Times New Roman"/>
          <w:lang w:eastAsia="ja-JP"/>
        </w:rPr>
        <w:t>/</w:t>
      </w:r>
      <w:r w:rsidRPr="002229B1">
        <w:rPr>
          <w:rFonts w:ascii="Times New Roman" w:eastAsia="Batang" w:hAnsi="Times New Roman" w:cs="Times New Roman"/>
          <w:lang w:eastAsia="ja-JP"/>
        </w:rPr>
        <w:t>그녀</w:t>
      </w:r>
      <w:r>
        <w:rPr>
          <w:rFonts w:ascii="Times New Roman" w:eastAsia="Yu Mincho" w:hAnsi="Times New Roman" w:cs="Times New Roman" w:hint="eastAsia"/>
          <w:lang w:eastAsia="ja-JP"/>
        </w:rPr>
        <w:t>)</w:t>
      </w:r>
      <w:r>
        <w:rPr>
          <w:rFonts w:ascii="Times New Roman" w:eastAsia="Yu Mincho" w:hAnsi="Times New Roman" w:cs="Times New Roman"/>
          <w:lang w:eastAsia="ja-JP"/>
        </w:rPr>
        <w:t xml:space="preserve"> / </w:t>
      </w:r>
      <w:hyperlink r:id="rId8" w:history="1">
        <w:r w:rsidRPr="00B07E71">
          <w:rPr>
            <w:rStyle w:val="Hyperlink"/>
            <w:rFonts w:ascii="Times New Roman" w:eastAsia="Yu Mincho" w:hAnsi="Times New Roman" w:cs="Times New Roman"/>
            <w:lang w:eastAsia="ja-JP"/>
          </w:rPr>
          <w:t>matson@american.edu</w:t>
        </w:r>
      </w:hyperlink>
    </w:p>
    <w:p w14:paraId="3F998F85" w14:textId="3786BC44" w:rsidR="006D5508" w:rsidRDefault="006D5508" w:rsidP="006377B2">
      <w:pPr>
        <w:spacing w:after="0"/>
        <w:jc w:val="center"/>
        <w:rPr>
          <w:rFonts w:ascii="Times New Roman" w:eastAsia="Yu Mincho" w:hAnsi="Times New Roman" w:cs="Times New Roman"/>
          <w:lang w:eastAsia="ja-JP"/>
        </w:rPr>
      </w:pPr>
      <w:r>
        <w:rPr>
          <w:rFonts w:ascii="Times New Roman" w:eastAsia="Yu Mincho" w:hAnsi="Times New Roman" w:cs="Times New Roman"/>
          <w:lang w:eastAsia="ja-JP"/>
        </w:rPr>
        <w:t xml:space="preserve">Office Hours: Wednesdays, </w:t>
      </w:r>
      <w:r w:rsidR="009C53A1">
        <w:rPr>
          <w:rFonts w:ascii="Times New Roman" w:eastAsia="Yu Mincho" w:hAnsi="Times New Roman" w:cs="Times New Roman"/>
          <w:lang w:eastAsia="ja-JP"/>
        </w:rPr>
        <w:t>4</w:t>
      </w:r>
      <w:r w:rsidR="00E202DD">
        <w:rPr>
          <w:rFonts w:ascii="Times New Roman" w:eastAsia="Yu Mincho" w:hAnsi="Times New Roman" w:cs="Times New Roman"/>
          <w:lang w:eastAsia="ja-JP"/>
        </w:rPr>
        <w:t>-5</w:t>
      </w:r>
      <w:r>
        <w:rPr>
          <w:rFonts w:ascii="Times New Roman" w:eastAsia="Yu Mincho" w:hAnsi="Times New Roman" w:cs="Times New Roman"/>
          <w:lang w:eastAsia="ja-JP"/>
        </w:rPr>
        <w:t xml:space="preserve"> PM in person or online by appointment</w:t>
      </w:r>
    </w:p>
    <w:p w14:paraId="40ED0AA8" w14:textId="7095878C" w:rsidR="006D5508" w:rsidRDefault="006D5508" w:rsidP="006377B2">
      <w:pPr>
        <w:spacing w:after="0"/>
        <w:jc w:val="center"/>
        <w:rPr>
          <w:rFonts w:ascii="Times New Roman" w:eastAsia="Yu Mincho" w:hAnsi="Times New Roman" w:cs="Times New Roman"/>
          <w:lang w:eastAsia="ja-JP"/>
        </w:rPr>
      </w:pPr>
      <w:r>
        <w:rPr>
          <w:rFonts w:ascii="Times New Roman" w:eastAsia="Yu Mincho" w:hAnsi="Times New Roman" w:cs="Times New Roman"/>
          <w:lang w:eastAsia="ja-JP"/>
        </w:rPr>
        <w:t>Office Location: Battelle-Tompkins Hall (Terrace level, location TBD)</w:t>
      </w:r>
    </w:p>
    <w:p w14:paraId="337DE95E" w14:textId="77777777" w:rsidR="00230E96" w:rsidRPr="006D5508" w:rsidRDefault="00230E96" w:rsidP="006377B2">
      <w:pPr>
        <w:spacing w:after="0"/>
        <w:jc w:val="center"/>
        <w:rPr>
          <w:rFonts w:ascii="Times New Roman" w:eastAsia="Yu Mincho" w:hAnsi="Times New Roman" w:cs="Times New Roman"/>
          <w:bCs/>
        </w:rPr>
      </w:pPr>
    </w:p>
    <w:p w14:paraId="3BF485C5" w14:textId="77777777" w:rsidR="00796339" w:rsidRDefault="00C0592F" w:rsidP="00796339">
      <w:pPr>
        <w:keepNext/>
        <w:spacing w:after="0"/>
        <w:jc w:val="center"/>
      </w:pPr>
      <w:r>
        <w:rPr>
          <w:bCs/>
          <w:noProof/>
        </w:rPr>
        <w:drawing>
          <wp:inline distT="0" distB="0" distL="0" distR="0" wp14:anchorId="77869D32" wp14:editId="65D67D65">
            <wp:extent cx="3665220" cy="2052320"/>
            <wp:effectExtent l="0" t="0" r="0" b="5080"/>
            <wp:docPr id="5" name="Picture 5" descr="A picture containing grass, building, outdoo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building, outdoor, ol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220" cy="2052320"/>
                    </a:xfrm>
                    <a:prstGeom prst="rect">
                      <a:avLst/>
                    </a:prstGeom>
                    <a:noFill/>
                    <a:ln>
                      <a:noFill/>
                    </a:ln>
                  </pic:spPr>
                </pic:pic>
              </a:graphicData>
            </a:graphic>
          </wp:inline>
        </w:drawing>
      </w:r>
    </w:p>
    <w:p w14:paraId="0F011336" w14:textId="29BE0B31" w:rsidR="00684B99" w:rsidRPr="00796339" w:rsidRDefault="00796339" w:rsidP="00796339">
      <w:pPr>
        <w:pStyle w:val="Caption"/>
        <w:jc w:val="center"/>
        <w:rPr>
          <w:rFonts w:ascii="Times New Roman" w:hAnsi="Times New Roman" w:cs="Times New Roman"/>
          <w:bCs/>
        </w:rPr>
      </w:pPr>
      <w:r w:rsidRPr="003B173B">
        <w:rPr>
          <w:i w:val="0"/>
          <w:iCs w:val="0"/>
        </w:rPr>
        <w:t>Beijing, The Old Summer Palace (</w:t>
      </w:r>
      <w:r w:rsidRPr="003B173B">
        <w:rPr>
          <w:rFonts w:hint="eastAsia"/>
          <w:i w:val="0"/>
          <w:iCs w:val="0"/>
        </w:rPr>
        <w:t>圆明园</w:t>
      </w:r>
      <w:r w:rsidRPr="003B173B">
        <w:rPr>
          <w:i w:val="0"/>
          <w:iCs w:val="0"/>
        </w:rPr>
        <w:t>)</w:t>
      </w:r>
    </w:p>
    <w:p w14:paraId="4A66A956" w14:textId="5F8867C0" w:rsidR="00200BB7" w:rsidRPr="00200BB7" w:rsidRDefault="00200BB7" w:rsidP="00593464">
      <w:pPr>
        <w:spacing w:after="0"/>
        <w:rPr>
          <w:rFonts w:ascii="Times New Roman" w:hAnsi="Times New Roman" w:cs="Times New Roman"/>
          <w:b/>
        </w:rPr>
      </w:pPr>
      <w:r>
        <w:rPr>
          <w:rFonts w:ascii="Times New Roman" w:hAnsi="Times New Roman" w:cs="Times New Roman"/>
          <w:b/>
        </w:rPr>
        <w:t>COURSE DESCRIPTION</w:t>
      </w:r>
    </w:p>
    <w:p w14:paraId="310BBDC2" w14:textId="77777777" w:rsidR="00200BB7" w:rsidRDefault="00200BB7" w:rsidP="00593464">
      <w:pPr>
        <w:spacing w:after="0"/>
        <w:rPr>
          <w:rFonts w:ascii="Times New Roman" w:hAnsi="Times New Roman" w:cs="Times New Roman"/>
          <w:bCs/>
        </w:rPr>
      </w:pPr>
    </w:p>
    <w:p w14:paraId="6149536F" w14:textId="211B5800" w:rsidR="00593464" w:rsidRPr="00756333" w:rsidRDefault="00593464" w:rsidP="00593464">
      <w:pPr>
        <w:spacing w:after="0"/>
        <w:rPr>
          <w:rFonts w:ascii="Times New Roman" w:hAnsi="Times New Roman" w:cs="Times New Roman"/>
          <w:bCs/>
        </w:rPr>
      </w:pPr>
      <w:r w:rsidRPr="00756333">
        <w:rPr>
          <w:rFonts w:ascii="Times New Roman" w:hAnsi="Times New Roman" w:cs="Times New Roman"/>
          <w:bCs/>
        </w:rPr>
        <w:t xml:space="preserve">The legacies of imperialism and war continue to haunt the various nations of East Asia. After the forcible opening of Japan to the West and the subsequent Meiji Restoration, Japan embarked on its own imperialist conquests, turning to fascism in the 1930s before its defeat in World War II. After the First Opium War, China suffered a “century of humiliation” under foreign imperialism, which was compounded by various domestic rebellions and several civil wars. The Korean peninsula was also forever scarred by foreign imperialism, both by the West and Japan. The effects of these conflicts linger to this day. For instance, Article </w:t>
      </w:r>
      <w:r>
        <w:rPr>
          <w:rFonts w:ascii="Times New Roman" w:hAnsi="Times New Roman" w:cs="Times New Roman"/>
          <w:bCs/>
        </w:rPr>
        <w:t>9</w:t>
      </w:r>
      <w:r w:rsidRPr="00756333">
        <w:rPr>
          <w:rFonts w:ascii="Times New Roman" w:hAnsi="Times New Roman" w:cs="Times New Roman"/>
          <w:bCs/>
        </w:rPr>
        <w:t xml:space="preserve"> of Japan’s postwar constitution prohibits the country from maintaining military forces capable of offensive warfare. Meanwhile, neither of China nor Korea’s respective civil wars have technically ever ended.</w:t>
      </w:r>
    </w:p>
    <w:p w14:paraId="5512ADCD" w14:textId="77777777" w:rsidR="00593464" w:rsidRPr="00756333" w:rsidRDefault="00593464" w:rsidP="00593464">
      <w:pPr>
        <w:spacing w:after="0"/>
        <w:rPr>
          <w:rFonts w:ascii="Times New Roman" w:hAnsi="Times New Roman" w:cs="Times New Roman"/>
          <w:bCs/>
        </w:rPr>
      </w:pPr>
    </w:p>
    <w:p w14:paraId="48A28191" w14:textId="5DA7A821" w:rsidR="00593464" w:rsidRPr="00756333" w:rsidRDefault="00593464" w:rsidP="00593464">
      <w:pPr>
        <w:spacing w:after="0"/>
        <w:rPr>
          <w:rFonts w:ascii="Times New Roman" w:hAnsi="Times New Roman" w:cs="Times New Roman"/>
          <w:bCs/>
        </w:rPr>
      </w:pPr>
      <w:r w:rsidRPr="00756333">
        <w:rPr>
          <w:rFonts w:ascii="Times New Roman" w:hAnsi="Times New Roman" w:cs="Times New Roman"/>
          <w:bCs/>
        </w:rPr>
        <w:t xml:space="preserve">In this course, we will examine the tumultuous histories of China, Japan, and Korea in the past </w:t>
      </w:r>
      <w:r w:rsidR="00092654">
        <w:rPr>
          <w:rFonts w:ascii="Times New Roman" w:hAnsi="Times New Roman" w:cs="Times New Roman"/>
          <w:bCs/>
        </w:rPr>
        <w:t xml:space="preserve">200 </w:t>
      </w:r>
      <w:r w:rsidRPr="00756333">
        <w:rPr>
          <w:rFonts w:ascii="Times New Roman" w:hAnsi="Times New Roman" w:cs="Times New Roman"/>
          <w:bCs/>
        </w:rPr>
        <w:t xml:space="preserve">years. We will trace how these countries both were influenced by and impacted various global trends (communism, capitalism, imperialism, fascism, etc.) and events (the Great Depression, the World Wars, the Cold War, etc.) Although this is principally a history course, we will </w:t>
      </w:r>
      <w:r w:rsidRPr="00756333">
        <w:rPr>
          <w:rFonts w:ascii="Times New Roman" w:hAnsi="Times New Roman" w:cs="Times New Roman"/>
        </w:rPr>
        <w:t xml:space="preserve">engage with a wide variety of </w:t>
      </w:r>
      <w:r>
        <w:rPr>
          <w:rFonts w:ascii="Times New Roman" w:hAnsi="Times New Roman" w:cs="Times New Roman"/>
        </w:rPr>
        <w:t xml:space="preserve">primary and secondary </w:t>
      </w:r>
      <w:r w:rsidRPr="00756333">
        <w:rPr>
          <w:rFonts w:ascii="Times New Roman" w:hAnsi="Times New Roman" w:cs="Times New Roman"/>
        </w:rPr>
        <w:t>source material</w:t>
      </w:r>
      <w:r>
        <w:rPr>
          <w:rFonts w:ascii="Times New Roman" w:hAnsi="Times New Roman" w:cs="Times New Roman"/>
        </w:rPr>
        <w:t>s</w:t>
      </w:r>
      <w:r w:rsidRPr="00756333">
        <w:rPr>
          <w:rFonts w:ascii="Times New Roman" w:hAnsi="Times New Roman" w:cs="Times New Roman"/>
        </w:rPr>
        <w:t>, including</w:t>
      </w:r>
      <w:r>
        <w:rPr>
          <w:rFonts w:ascii="Times New Roman" w:hAnsi="Times New Roman" w:cs="Times New Roman"/>
        </w:rPr>
        <w:t xml:space="preserve"> but not limited to academic articles, short stories</w:t>
      </w:r>
      <w:r w:rsidRPr="00756333">
        <w:rPr>
          <w:rFonts w:ascii="Times New Roman" w:hAnsi="Times New Roman" w:cs="Times New Roman"/>
        </w:rPr>
        <w:t xml:space="preserve">, </w:t>
      </w:r>
      <w:r>
        <w:rPr>
          <w:rFonts w:ascii="Times New Roman" w:hAnsi="Times New Roman" w:cs="Times New Roman"/>
        </w:rPr>
        <w:t>governmental edicts</w:t>
      </w:r>
      <w:r w:rsidRPr="00756333">
        <w:rPr>
          <w:rFonts w:ascii="Times New Roman" w:hAnsi="Times New Roman" w:cs="Times New Roman"/>
        </w:rPr>
        <w:t>,</w:t>
      </w:r>
      <w:r>
        <w:rPr>
          <w:rFonts w:ascii="Times New Roman" w:hAnsi="Times New Roman" w:cs="Times New Roman"/>
        </w:rPr>
        <w:t xml:space="preserve"> propaganda,</w:t>
      </w:r>
      <w:r w:rsidRPr="00756333">
        <w:rPr>
          <w:rFonts w:ascii="Times New Roman" w:hAnsi="Times New Roman" w:cs="Times New Roman"/>
        </w:rPr>
        <w:t xml:space="preserve"> </w:t>
      </w:r>
      <w:r>
        <w:rPr>
          <w:rFonts w:ascii="Times New Roman" w:hAnsi="Times New Roman" w:cs="Times New Roman"/>
        </w:rPr>
        <w:t>and political cartoons</w:t>
      </w:r>
      <w:r w:rsidRPr="00756333">
        <w:rPr>
          <w:rFonts w:ascii="Times New Roman" w:hAnsi="Times New Roman" w:cs="Times New Roman"/>
        </w:rPr>
        <w:t>. This will be to expand our views on what “history” is and how it is studied, as well as to challenge some of our preconceived notions on East Asian culture and society.</w:t>
      </w:r>
    </w:p>
    <w:p w14:paraId="1D516754" w14:textId="77777777" w:rsidR="00593464" w:rsidRPr="00756333" w:rsidRDefault="00593464" w:rsidP="00593464">
      <w:pPr>
        <w:spacing w:after="0"/>
        <w:rPr>
          <w:rFonts w:ascii="Times New Roman" w:hAnsi="Times New Roman" w:cs="Times New Roman"/>
          <w:bCs/>
        </w:rPr>
      </w:pPr>
    </w:p>
    <w:p w14:paraId="07CB59E5" w14:textId="40C0447E" w:rsidR="00673AB1" w:rsidRPr="00673AB1" w:rsidRDefault="00593464" w:rsidP="00673AB1">
      <w:pPr>
        <w:spacing w:after="0"/>
        <w:rPr>
          <w:rFonts w:ascii="Times New Roman" w:hAnsi="Times New Roman" w:cs="Times New Roman"/>
          <w:bCs/>
        </w:rPr>
      </w:pPr>
      <w:r w:rsidRPr="00756333">
        <w:rPr>
          <w:rFonts w:ascii="Times New Roman" w:hAnsi="Times New Roman" w:cs="Times New Roman"/>
          <w:bCs/>
        </w:rPr>
        <w:t xml:space="preserve">The goal of this course is for students to acquire </w:t>
      </w:r>
      <w:r w:rsidRPr="00756333">
        <w:rPr>
          <w:rFonts w:ascii="Times New Roman" w:hAnsi="Times New Roman" w:cs="Times New Roman"/>
        </w:rPr>
        <w:t xml:space="preserve">a general, overarching comprehension of the chronological framework and major themes in modern East Asian history. In addition, as our world </w:t>
      </w:r>
      <w:r w:rsidRPr="00756333">
        <w:rPr>
          <w:rFonts w:ascii="Times New Roman" w:hAnsi="Times New Roman" w:cs="Times New Roman"/>
        </w:rPr>
        <w:lastRenderedPageBreak/>
        <w:t>continues to become increasingly interconnected, the instructor hopes that students will be able to relate developments in East Asian history to those in other parts of the world.</w:t>
      </w:r>
    </w:p>
    <w:p w14:paraId="1C63DC42" w14:textId="77777777" w:rsidR="00230E96" w:rsidRDefault="00230E96" w:rsidP="00092654">
      <w:pPr>
        <w:rPr>
          <w:rFonts w:ascii="Times New Roman" w:hAnsi="Times New Roman" w:cs="Times New Roman"/>
          <w:b/>
          <w:bCs/>
        </w:rPr>
      </w:pPr>
    </w:p>
    <w:p w14:paraId="5B9F5AE4" w14:textId="59AA5E6A" w:rsidR="00230E96" w:rsidRDefault="00230E96" w:rsidP="00230E96">
      <w:pPr>
        <w:jc w:val="center"/>
        <w:rPr>
          <w:rFonts w:ascii="Times New Roman" w:hAnsi="Times New Roman" w:cs="Times New Roman"/>
          <w:b/>
          <w:bCs/>
        </w:rPr>
      </w:pPr>
      <w:r>
        <w:rPr>
          <w:noProof/>
        </w:rPr>
        <w:drawing>
          <wp:inline distT="0" distB="0" distL="0" distR="0" wp14:anchorId="1DF8A5F6" wp14:editId="75102168">
            <wp:extent cx="5337175" cy="1516380"/>
            <wp:effectExtent l="0" t="0" r="0" b="7620"/>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186" cy="1528884"/>
                    </a:xfrm>
                    <a:prstGeom prst="rect">
                      <a:avLst/>
                    </a:prstGeom>
                    <a:noFill/>
                    <a:ln>
                      <a:noFill/>
                    </a:ln>
                  </pic:spPr>
                </pic:pic>
              </a:graphicData>
            </a:graphic>
          </wp:inline>
        </w:drawing>
      </w:r>
    </w:p>
    <w:p w14:paraId="00A2F974" w14:textId="24C47DD0" w:rsidR="001219BA" w:rsidRDefault="00200BB7" w:rsidP="00092654">
      <w:pPr>
        <w:rPr>
          <w:rFonts w:ascii="Times New Roman" w:hAnsi="Times New Roman" w:cs="Times New Roman"/>
          <w:b/>
          <w:bCs/>
        </w:rPr>
      </w:pPr>
      <w:r>
        <w:rPr>
          <w:rFonts w:ascii="Times New Roman" w:hAnsi="Times New Roman" w:cs="Times New Roman"/>
          <w:b/>
          <w:bCs/>
        </w:rPr>
        <w:t>LEARNING OUTCOMES</w:t>
      </w:r>
    </w:p>
    <w:p w14:paraId="7326DB23" w14:textId="132ED897" w:rsidR="00092654" w:rsidRDefault="00C0592F" w:rsidP="00092654">
      <w:pPr>
        <w:rPr>
          <w:rFonts w:ascii="Times New Roman" w:hAnsi="Times New Roman" w:cs="Times New Roman"/>
          <w:bCs/>
        </w:rPr>
      </w:pPr>
      <w:r>
        <w:rPr>
          <w:rFonts w:ascii="Times New Roman" w:hAnsi="Times New Roman" w:cs="Times New Roman"/>
          <w:bCs/>
        </w:rPr>
        <w:t>In this course</w:t>
      </w:r>
      <w:r w:rsidR="00092654">
        <w:rPr>
          <w:rFonts w:ascii="Times New Roman" w:hAnsi="Times New Roman" w:cs="Times New Roman"/>
          <w:bCs/>
        </w:rPr>
        <w:t xml:space="preserve">, you </w:t>
      </w:r>
      <w:r w:rsidR="001219BA">
        <w:rPr>
          <w:rFonts w:ascii="Times New Roman" w:hAnsi="Times New Roman" w:cs="Times New Roman"/>
          <w:bCs/>
        </w:rPr>
        <w:t>will</w:t>
      </w:r>
      <w:r w:rsidR="00092654">
        <w:rPr>
          <w:rFonts w:ascii="Times New Roman" w:hAnsi="Times New Roman" w:cs="Times New Roman"/>
          <w:bCs/>
        </w:rPr>
        <w:t xml:space="preserve"> </w:t>
      </w:r>
      <w:r>
        <w:rPr>
          <w:rFonts w:ascii="Times New Roman" w:hAnsi="Times New Roman" w:cs="Times New Roman"/>
          <w:bCs/>
        </w:rPr>
        <w:t xml:space="preserve">learn </w:t>
      </w:r>
      <w:r w:rsidR="00092654">
        <w:rPr>
          <w:rFonts w:ascii="Times New Roman" w:hAnsi="Times New Roman" w:cs="Times New Roman"/>
          <w:bCs/>
        </w:rPr>
        <w:t xml:space="preserve">to: </w:t>
      </w:r>
    </w:p>
    <w:p w14:paraId="34B1B4F8" w14:textId="77777777" w:rsidR="00092654" w:rsidRPr="00756333" w:rsidRDefault="00092654" w:rsidP="00092654">
      <w:pPr>
        <w:pStyle w:val="ListParagraph"/>
        <w:numPr>
          <w:ilvl w:val="0"/>
          <w:numId w:val="2"/>
        </w:numPr>
        <w:rPr>
          <w:rFonts w:ascii="Times New Roman" w:hAnsi="Times New Roman" w:cs="Times New Roman"/>
        </w:rPr>
      </w:pPr>
      <w:r w:rsidRPr="00756333">
        <w:rPr>
          <w:rFonts w:ascii="Times New Roman" w:hAnsi="Times New Roman" w:cs="Times New Roman"/>
        </w:rPr>
        <w:t xml:space="preserve">Understand the factors involved in shaping contemporary Chinese, Japanese, and Korean society over the past 150 years and how these societies have been part of broader international trends. </w:t>
      </w:r>
    </w:p>
    <w:p w14:paraId="20784D43" w14:textId="77777777" w:rsidR="00092654" w:rsidRPr="00756333" w:rsidRDefault="00092654" w:rsidP="00092654">
      <w:pPr>
        <w:pStyle w:val="ListParagraph"/>
        <w:numPr>
          <w:ilvl w:val="0"/>
          <w:numId w:val="2"/>
        </w:numPr>
        <w:rPr>
          <w:rFonts w:ascii="Times New Roman" w:hAnsi="Times New Roman" w:cs="Times New Roman"/>
        </w:rPr>
      </w:pPr>
      <w:r w:rsidRPr="00756333">
        <w:rPr>
          <w:rFonts w:ascii="Times New Roman" w:hAnsi="Times New Roman" w:cs="Times New Roman"/>
        </w:rPr>
        <w:t>Explore how the historical discipline can contribute to a greater understanding of East Asian society, what methodology it uses, and how it is unique among the social sciences.</w:t>
      </w:r>
    </w:p>
    <w:p w14:paraId="5081010F" w14:textId="724591CD" w:rsidR="00673AB1" w:rsidRDefault="00092654" w:rsidP="00673AB1">
      <w:pPr>
        <w:pStyle w:val="ListParagraph"/>
        <w:numPr>
          <w:ilvl w:val="0"/>
          <w:numId w:val="2"/>
        </w:numPr>
        <w:rPr>
          <w:rFonts w:ascii="Times New Roman" w:hAnsi="Times New Roman" w:cs="Times New Roman"/>
        </w:rPr>
      </w:pPr>
      <w:r w:rsidRPr="00756333">
        <w:rPr>
          <w:rFonts w:ascii="Times New Roman" w:hAnsi="Times New Roman" w:cs="Times New Roman"/>
        </w:rPr>
        <w:t>Improve skills of critical reading, persuasive writing, and crafting original arguments.</w:t>
      </w:r>
    </w:p>
    <w:p w14:paraId="41033433" w14:textId="77777777" w:rsidR="00673AB1" w:rsidRDefault="00673AB1" w:rsidP="002D256E">
      <w:pPr>
        <w:spacing w:after="0"/>
        <w:rPr>
          <w:rFonts w:ascii="Times New Roman" w:hAnsi="Times New Roman" w:cs="Times New Roman"/>
          <w:b/>
          <w:bCs/>
        </w:rPr>
      </w:pPr>
    </w:p>
    <w:p w14:paraId="50E50A8D" w14:textId="46C6504B" w:rsidR="002D256E" w:rsidRDefault="00200BB7" w:rsidP="002D256E">
      <w:pPr>
        <w:spacing w:after="0"/>
        <w:rPr>
          <w:rFonts w:ascii="Times New Roman" w:hAnsi="Times New Roman" w:cs="Times New Roman"/>
          <w:b/>
          <w:bCs/>
        </w:rPr>
      </w:pPr>
      <w:r>
        <w:rPr>
          <w:rFonts w:ascii="Times New Roman" w:hAnsi="Times New Roman" w:cs="Times New Roman"/>
          <w:b/>
          <w:bCs/>
        </w:rPr>
        <w:t>COURSE MATERIALS</w:t>
      </w:r>
    </w:p>
    <w:p w14:paraId="1402BEEF" w14:textId="77777777" w:rsidR="002D256E" w:rsidRDefault="002D256E" w:rsidP="002D256E">
      <w:pPr>
        <w:spacing w:after="0"/>
        <w:rPr>
          <w:rFonts w:ascii="Times New Roman" w:hAnsi="Times New Roman" w:cs="Times New Roman"/>
          <w:b/>
          <w:bCs/>
        </w:rPr>
      </w:pPr>
    </w:p>
    <w:p w14:paraId="697D00DA" w14:textId="77777777" w:rsidR="002D256E" w:rsidRPr="00F23A74" w:rsidRDefault="002D256E" w:rsidP="002D256E">
      <w:pPr>
        <w:rPr>
          <w:rFonts w:ascii="Times New Roman" w:hAnsi="Times New Roman" w:cs="Times New Roman"/>
        </w:rPr>
      </w:pPr>
      <w:r w:rsidRPr="00F23A74">
        <w:rPr>
          <w:rFonts w:ascii="Times New Roman" w:hAnsi="Times New Roman" w:cs="Times New Roman"/>
        </w:rPr>
        <w:t xml:space="preserve">Students will have access to the following e-book through Cengage on their Canvas accounts (one of the tabs on the lefthand side of the main page): </w:t>
      </w:r>
    </w:p>
    <w:p w14:paraId="7B968C39" w14:textId="77777777" w:rsidR="002D256E" w:rsidRPr="00756333" w:rsidRDefault="002D256E" w:rsidP="002D256E">
      <w:pPr>
        <w:pStyle w:val="ListParagraph"/>
        <w:numPr>
          <w:ilvl w:val="0"/>
          <w:numId w:val="1"/>
        </w:numPr>
        <w:rPr>
          <w:rFonts w:ascii="Times New Roman" w:hAnsi="Times New Roman" w:cs="Times New Roman"/>
        </w:rPr>
      </w:pPr>
      <w:r w:rsidRPr="00756333">
        <w:rPr>
          <w:rFonts w:ascii="Times New Roman" w:hAnsi="Times New Roman" w:cs="Times New Roman"/>
          <w:i/>
          <w:iCs/>
        </w:rPr>
        <w:t xml:space="preserve">Modern East Asia from 1600: A Cultural, Social, and Political History. </w:t>
      </w:r>
      <w:r w:rsidRPr="00756333">
        <w:rPr>
          <w:rFonts w:ascii="Times New Roman" w:hAnsi="Times New Roman" w:cs="Times New Roman"/>
        </w:rPr>
        <w:t xml:space="preserve">Third Edition by Patricia </w:t>
      </w:r>
      <w:proofErr w:type="spellStart"/>
      <w:r w:rsidRPr="00756333">
        <w:rPr>
          <w:rFonts w:ascii="Times New Roman" w:hAnsi="Times New Roman" w:cs="Times New Roman"/>
        </w:rPr>
        <w:t>Ebrey</w:t>
      </w:r>
      <w:proofErr w:type="spellEnd"/>
      <w:r w:rsidRPr="00756333">
        <w:rPr>
          <w:rFonts w:ascii="Times New Roman" w:hAnsi="Times New Roman" w:cs="Times New Roman"/>
        </w:rPr>
        <w:t xml:space="preserve"> and Anne Walthall (Belmont, CA: Wadsworth Publishing, 2014).</w:t>
      </w:r>
    </w:p>
    <w:p w14:paraId="598E6F86" w14:textId="77777777" w:rsidR="002D256E" w:rsidRPr="00756333" w:rsidRDefault="002D256E" w:rsidP="002D256E">
      <w:pPr>
        <w:rPr>
          <w:rFonts w:ascii="Times New Roman" w:hAnsi="Times New Roman" w:cs="Times New Roman"/>
          <w:sz w:val="23"/>
          <w:szCs w:val="23"/>
        </w:rPr>
      </w:pPr>
      <w:r w:rsidRPr="00756333">
        <w:rPr>
          <w:rFonts w:ascii="Times New Roman" w:hAnsi="Times New Roman" w:cs="Times New Roman"/>
          <w:sz w:val="23"/>
          <w:szCs w:val="23"/>
        </w:rPr>
        <w:t xml:space="preserve">All other written course materials will be available either via hyperlink or through PDFs scanned and uploaded onto the course site. Students are required to bring reading materials to class for discussion. </w:t>
      </w:r>
    </w:p>
    <w:p w14:paraId="6CA283E9" w14:textId="77777777" w:rsidR="00200BB7" w:rsidRDefault="00200BB7" w:rsidP="002D256E">
      <w:pPr>
        <w:spacing w:after="0"/>
        <w:rPr>
          <w:rFonts w:ascii="Times New Roman" w:hAnsi="Times New Roman" w:cs="Times New Roman"/>
          <w:b/>
          <w:bCs/>
        </w:rPr>
      </w:pPr>
    </w:p>
    <w:p w14:paraId="31C84F17" w14:textId="3DA7E254" w:rsidR="002D256E" w:rsidRPr="00AE2F65" w:rsidRDefault="00200BB7" w:rsidP="002D256E">
      <w:pPr>
        <w:spacing w:after="0"/>
        <w:rPr>
          <w:rFonts w:ascii="Times New Roman" w:hAnsi="Times New Roman" w:cs="Times New Roman"/>
          <w:b/>
          <w:bCs/>
        </w:rPr>
      </w:pPr>
      <w:r>
        <w:rPr>
          <w:rFonts w:ascii="Times New Roman" w:hAnsi="Times New Roman" w:cs="Times New Roman"/>
          <w:b/>
          <w:bCs/>
        </w:rPr>
        <w:t>ASSIGNMENTS AND GRADING</w:t>
      </w:r>
    </w:p>
    <w:p w14:paraId="6D5A7BFD" w14:textId="2303B325" w:rsidR="00AE2F65" w:rsidRPr="00AE2F65" w:rsidRDefault="00AE2F65" w:rsidP="002D256E">
      <w:pPr>
        <w:spacing w:after="0"/>
        <w:rPr>
          <w:rFonts w:ascii="Times New Roman" w:hAnsi="Times New Roman" w:cs="Times New Roman"/>
          <w:b/>
          <w:bCs/>
        </w:rPr>
      </w:pPr>
    </w:p>
    <w:p w14:paraId="6F6919B4" w14:textId="77777777" w:rsidR="00AE2F65" w:rsidRPr="00AE2F65" w:rsidRDefault="00AE2F65" w:rsidP="00AE2F65">
      <w:pPr>
        <w:pStyle w:val="BodyText"/>
        <w:rPr>
          <w:sz w:val="22"/>
        </w:rPr>
      </w:pPr>
      <w:r w:rsidRPr="00AE2F65">
        <w:rPr>
          <w:sz w:val="22"/>
        </w:rPr>
        <w:t xml:space="preserve">94-100 = A, 90-93 = A-, 87-89 = B+, 83-86 = B, 80-82 = B-, 77-79 = C+, 73-76 = C, 70-72 = C-, 61-69 = D, and less than 60 = F. </w:t>
      </w:r>
    </w:p>
    <w:p w14:paraId="5FFC4C6F" w14:textId="77777777" w:rsidR="00AE2F65" w:rsidRPr="00AE2F65" w:rsidRDefault="00AE2F65" w:rsidP="002D256E">
      <w:pPr>
        <w:spacing w:after="0"/>
        <w:rPr>
          <w:rFonts w:ascii="Times New Roman" w:hAnsi="Times New Roman" w:cs="Times New Roman"/>
          <w:b/>
          <w:bCs/>
        </w:rPr>
      </w:pPr>
    </w:p>
    <w:p w14:paraId="67E5D16C" w14:textId="77777777" w:rsidR="00AE2F65" w:rsidRPr="00AE2F65" w:rsidRDefault="00AE2F65" w:rsidP="00AE2F65">
      <w:pPr>
        <w:pStyle w:val="BodyText"/>
        <w:rPr>
          <w:sz w:val="22"/>
        </w:rPr>
      </w:pPr>
      <w:r w:rsidRPr="00AE2F65">
        <w:rPr>
          <w:sz w:val="22"/>
        </w:rPr>
        <w:t>Work not handed in earns 0 points. Late work loses 5 points per 24 hours. Collaborative work is prohibited unless I specifically instruct you otherwise.</w:t>
      </w:r>
    </w:p>
    <w:p w14:paraId="793F9E0A" w14:textId="77777777" w:rsidR="00AE2F65" w:rsidRPr="009A4953" w:rsidRDefault="00AE2F65" w:rsidP="002D256E">
      <w:pPr>
        <w:spacing w:after="0"/>
        <w:rPr>
          <w:rFonts w:ascii="Times New Roman" w:hAnsi="Times New Roman" w:cs="Times New Roman"/>
          <w:b/>
          <w:bCs/>
        </w:rPr>
      </w:pPr>
    </w:p>
    <w:p w14:paraId="4F8DDDD5" w14:textId="77777777" w:rsidR="009A4953" w:rsidRPr="009A4953" w:rsidRDefault="009A4953" w:rsidP="009A4953">
      <w:pPr>
        <w:pStyle w:val="BodyText"/>
        <w:rPr>
          <w:sz w:val="22"/>
        </w:rPr>
      </w:pPr>
      <w:r w:rsidRPr="009A4953">
        <w:rPr>
          <w:sz w:val="22"/>
        </w:rPr>
        <w:t xml:space="preserve">Work that includes plagiarism </w:t>
      </w:r>
      <w:proofErr w:type="gramStart"/>
      <w:r w:rsidRPr="009A4953">
        <w:rPr>
          <w:sz w:val="22"/>
        </w:rPr>
        <w:t>has to</w:t>
      </w:r>
      <w:proofErr w:type="gramEnd"/>
      <w:r w:rsidRPr="009A4953">
        <w:rPr>
          <w:sz w:val="22"/>
        </w:rPr>
        <w:t xml:space="preserve"> be reported to the AIC Administrator and will result in an adjudication process. Possible outcomes are course failure, a notation on your permanent record, suspension, and dismissal. You can find more details on the process here: https://www.american.edu/academics/integrity/code.cfm</w:t>
      </w:r>
    </w:p>
    <w:p w14:paraId="40F2E01A" w14:textId="022C8A05" w:rsidR="002D256E" w:rsidRDefault="002D256E" w:rsidP="002D256E">
      <w:pPr>
        <w:spacing w:after="0"/>
        <w:rPr>
          <w:rFonts w:ascii="Times New Roman" w:hAnsi="Times New Roman" w:cs="Times New Roman"/>
          <w:b/>
          <w:bCs/>
        </w:rPr>
      </w:pPr>
    </w:p>
    <w:p w14:paraId="4387FF03" w14:textId="77777777" w:rsidR="009A4953" w:rsidRPr="009A4953" w:rsidRDefault="009A4953" w:rsidP="009A4953">
      <w:pPr>
        <w:rPr>
          <w:rFonts w:ascii="Times New Roman" w:hAnsi="Times New Roman" w:cs="Times New Roman"/>
        </w:rPr>
      </w:pPr>
      <w:r w:rsidRPr="009A4953">
        <w:rPr>
          <w:rFonts w:ascii="Times New Roman" w:hAnsi="Times New Roman" w:cs="Times New Roman"/>
          <w:b/>
          <w:bCs/>
        </w:rPr>
        <w:lastRenderedPageBreak/>
        <w:t xml:space="preserve">Map Assignment </w:t>
      </w:r>
      <w:r w:rsidRPr="009A4953">
        <w:rPr>
          <w:rFonts w:ascii="Times New Roman" w:hAnsi="Times New Roman" w:cs="Times New Roman"/>
        </w:rPr>
        <w:t xml:space="preserve">5% </w:t>
      </w:r>
    </w:p>
    <w:p w14:paraId="534EE331" w14:textId="729077AB" w:rsidR="009A4953" w:rsidRPr="009A4953" w:rsidRDefault="009A4953" w:rsidP="009A4953">
      <w:pPr>
        <w:rPr>
          <w:rFonts w:ascii="Times New Roman" w:hAnsi="Times New Roman" w:cs="Times New Roman"/>
          <w:b/>
        </w:rPr>
      </w:pPr>
      <w:r w:rsidRPr="009A4953">
        <w:rPr>
          <w:rFonts w:ascii="Times New Roman" w:hAnsi="Times New Roman" w:cs="Times New Roman"/>
        </w:rPr>
        <w:t xml:space="preserve">This will be a blank map of East Asia that you will need to fill in with the names of major cities and geographical features. It is available online and will be due on Canvas by 5:30 PM on Wednesday, September 7th. </w:t>
      </w:r>
    </w:p>
    <w:p w14:paraId="146EA51F" w14:textId="77777777" w:rsidR="009A4953" w:rsidRPr="00756333" w:rsidRDefault="009A4953" w:rsidP="009A4953">
      <w:pPr>
        <w:rPr>
          <w:rFonts w:ascii="Times New Roman" w:hAnsi="Times New Roman" w:cs="Times New Roman"/>
          <w:b/>
        </w:rPr>
      </w:pPr>
      <w:r w:rsidRPr="00756333">
        <w:rPr>
          <w:rFonts w:ascii="Times New Roman" w:hAnsi="Times New Roman" w:cs="Times New Roman"/>
          <w:b/>
        </w:rPr>
        <w:t xml:space="preserve">Participation: </w:t>
      </w:r>
      <w:r w:rsidRPr="00756333">
        <w:rPr>
          <w:rFonts w:ascii="Times New Roman" w:hAnsi="Times New Roman" w:cs="Times New Roman"/>
          <w:bCs/>
        </w:rPr>
        <w:t>10%</w:t>
      </w:r>
    </w:p>
    <w:p w14:paraId="14F0D5F2" w14:textId="262867B1" w:rsidR="009A4953" w:rsidRDefault="009A4953" w:rsidP="009A4953">
      <w:pPr>
        <w:rPr>
          <w:rFonts w:ascii="Times New Roman" w:hAnsi="Times New Roman" w:cs="Times New Roman"/>
          <w:sz w:val="23"/>
          <w:szCs w:val="23"/>
        </w:rPr>
      </w:pPr>
      <w:r>
        <w:rPr>
          <w:rFonts w:ascii="Times New Roman" w:hAnsi="Times New Roman" w:cs="Times New Roman"/>
          <w:sz w:val="23"/>
          <w:szCs w:val="23"/>
        </w:rPr>
        <w:t xml:space="preserve">Both attendance and participation are expected in this class. As we will be working together towards a greater understanding of the course content, being present during our discussions is extremely helpful </w:t>
      </w:r>
      <w:proofErr w:type="gramStart"/>
      <w:r>
        <w:rPr>
          <w:rFonts w:ascii="Times New Roman" w:hAnsi="Times New Roman" w:cs="Times New Roman"/>
          <w:sz w:val="23"/>
          <w:szCs w:val="23"/>
        </w:rPr>
        <w:t>in order to</w:t>
      </w:r>
      <w:proofErr w:type="gramEnd"/>
      <w:r>
        <w:rPr>
          <w:rFonts w:ascii="Times New Roman" w:hAnsi="Times New Roman" w:cs="Times New Roman"/>
          <w:sz w:val="23"/>
          <w:szCs w:val="23"/>
        </w:rPr>
        <w:t xml:space="preserve"> pass the class. If you miss a class session, please refer to the PPT slides online for a general idea of what we discussed (however, this cannot replace specific lecture and discussion content). I also encourage you to be in touch with other students in the class who can fill you in on missed sessions.  </w:t>
      </w:r>
    </w:p>
    <w:p w14:paraId="73C15353" w14:textId="7F7FEB1D" w:rsidR="009A4953" w:rsidRPr="00756333" w:rsidRDefault="00200BB7" w:rsidP="009A4953">
      <w:pPr>
        <w:rPr>
          <w:rFonts w:ascii="Times New Roman" w:hAnsi="Times New Roman" w:cs="Times New Roman"/>
          <w:sz w:val="23"/>
          <w:szCs w:val="23"/>
        </w:rPr>
      </w:pPr>
      <w:r w:rsidRPr="00756333">
        <w:rPr>
          <w:rFonts w:ascii="Times New Roman" w:hAnsi="Times New Roman" w:cs="Times New Roman"/>
          <w:sz w:val="23"/>
          <w:szCs w:val="23"/>
        </w:rPr>
        <w:t>If any student is uncomfortable with speaking during section, please see me early in the semester so that we can come up with other ways to actively contribute.</w:t>
      </w:r>
      <w:r w:rsidRPr="00200BB7">
        <w:rPr>
          <w:rFonts w:ascii="Times New Roman" w:hAnsi="Times New Roman" w:cs="Times New Roman"/>
          <w:sz w:val="23"/>
          <w:szCs w:val="23"/>
        </w:rPr>
        <w:t xml:space="preserve"> </w:t>
      </w:r>
      <w:r>
        <w:rPr>
          <w:rFonts w:ascii="Times New Roman" w:hAnsi="Times New Roman" w:cs="Times New Roman"/>
          <w:sz w:val="23"/>
          <w:szCs w:val="23"/>
        </w:rPr>
        <w:t>It is also important to note that in addition to speaking in class, active listening is highly encouraged as an integral part of participation.</w:t>
      </w:r>
    </w:p>
    <w:p w14:paraId="443FED6C" w14:textId="1C3704AC" w:rsidR="009A4953" w:rsidRPr="00756333" w:rsidRDefault="009A4953" w:rsidP="009A4953">
      <w:pPr>
        <w:rPr>
          <w:rFonts w:ascii="Times New Roman" w:hAnsi="Times New Roman" w:cs="Times New Roman"/>
          <w:sz w:val="23"/>
          <w:szCs w:val="23"/>
        </w:rPr>
      </w:pPr>
      <w:r w:rsidRPr="00756333">
        <w:rPr>
          <w:rFonts w:ascii="Times New Roman" w:hAnsi="Times New Roman" w:cs="Times New Roman"/>
          <w:sz w:val="23"/>
          <w:szCs w:val="23"/>
        </w:rPr>
        <w:t>As part of your participation grade, you will have to post an online discussion every other week by noon on Wednesday before class (</w:t>
      </w:r>
      <w:r w:rsidR="00D11783">
        <w:rPr>
          <w:rFonts w:ascii="Times New Roman" w:hAnsi="Times New Roman" w:cs="Times New Roman"/>
          <w:sz w:val="23"/>
          <w:szCs w:val="23"/>
        </w:rPr>
        <w:t xml:space="preserve">starting the week of September 14th – </w:t>
      </w:r>
      <w:r w:rsidRPr="00756333">
        <w:rPr>
          <w:rFonts w:ascii="Times New Roman" w:hAnsi="Times New Roman" w:cs="Times New Roman"/>
          <w:sz w:val="23"/>
          <w:szCs w:val="23"/>
        </w:rPr>
        <w:t xml:space="preserve">dates are specified in the syllabus). By Monday evening, I will post a series of questions on the readings that you will need to respond to. You can also choose to respond to a classmate’s post. In either case, your posts should be around 250 words each. </w:t>
      </w:r>
    </w:p>
    <w:p w14:paraId="63842DFC" w14:textId="77777777" w:rsidR="009A4953" w:rsidRPr="00756333" w:rsidRDefault="009A4953" w:rsidP="009A4953">
      <w:pPr>
        <w:rPr>
          <w:rFonts w:ascii="Times New Roman" w:hAnsi="Times New Roman" w:cs="Times New Roman"/>
          <w:sz w:val="23"/>
          <w:szCs w:val="23"/>
        </w:rPr>
      </w:pPr>
      <w:r w:rsidRPr="00756333">
        <w:rPr>
          <w:rFonts w:ascii="Times New Roman" w:hAnsi="Times New Roman" w:cs="Times New Roman"/>
          <w:b/>
          <w:bCs/>
          <w:sz w:val="23"/>
          <w:szCs w:val="23"/>
        </w:rPr>
        <w:t xml:space="preserve">Paper 1 </w:t>
      </w:r>
      <w:r w:rsidRPr="00756333">
        <w:rPr>
          <w:rFonts w:ascii="Times New Roman" w:hAnsi="Times New Roman" w:cs="Times New Roman"/>
          <w:sz w:val="23"/>
          <w:szCs w:val="23"/>
        </w:rPr>
        <w:t>(due 10/19) 25%</w:t>
      </w:r>
    </w:p>
    <w:p w14:paraId="60E51002" w14:textId="77777777" w:rsidR="009A4953" w:rsidRPr="00756333" w:rsidRDefault="009A4953" w:rsidP="009A4953">
      <w:pPr>
        <w:rPr>
          <w:rFonts w:ascii="Times New Roman" w:hAnsi="Times New Roman" w:cs="Times New Roman"/>
          <w:sz w:val="23"/>
          <w:szCs w:val="23"/>
        </w:rPr>
      </w:pPr>
      <w:r w:rsidRPr="00756333">
        <w:rPr>
          <w:rFonts w:ascii="Times New Roman" w:hAnsi="Times New Roman" w:cs="Times New Roman"/>
          <w:b/>
          <w:bCs/>
          <w:sz w:val="23"/>
          <w:szCs w:val="23"/>
        </w:rPr>
        <w:t xml:space="preserve">Paper 2 </w:t>
      </w:r>
      <w:r w:rsidRPr="00756333">
        <w:rPr>
          <w:rFonts w:ascii="Times New Roman" w:hAnsi="Times New Roman" w:cs="Times New Roman"/>
          <w:sz w:val="23"/>
          <w:szCs w:val="23"/>
        </w:rPr>
        <w:t>(due 11/30) 30%</w:t>
      </w:r>
    </w:p>
    <w:p w14:paraId="49C6A272" w14:textId="2674809B" w:rsidR="0013708E" w:rsidRDefault="009A4953" w:rsidP="009A4953">
      <w:pPr>
        <w:rPr>
          <w:rFonts w:ascii="Times New Roman" w:hAnsi="Times New Roman" w:cs="Times New Roman"/>
          <w:sz w:val="23"/>
          <w:szCs w:val="23"/>
        </w:rPr>
      </w:pPr>
      <w:r w:rsidRPr="00756333">
        <w:rPr>
          <w:rFonts w:ascii="Times New Roman" w:hAnsi="Times New Roman" w:cs="Times New Roman"/>
          <w:sz w:val="23"/>
          <w:szCs w:val="23"/>
        </w:rPr>
        <w:t>The papers should each be about 1200 words in length and will be based on a combination of assigned readings and outside research.</w:t>
      </w:r>
      <w:r w:rsidR="0013708E">
        <w:rPr>
          <w:rFonts w:ascii="Times New Roman" w:hAnsi="Times New Roman" w:cs="Times New Roman"/>
          <w:sz w:val="23"/>
          <w:szCs w:val="23"/>
        </w:rPr>
        <w:t xml:space="preserve"> More specific instructions for both papers will be updated by the week of September 14th. </w:t>
      </w:r>
    </w:p>
    <w:p w14:paraId="4EA41968" w14:textId="6452BFA9" w:rsidR="009A4953" w:rsidRPr="00756333" w:rsidRDefault="009A4953" w:rsidP="009A4953">
      <w:pPr>
        <w:rPr>
          <w:rFonts w:ascii="Times New Roman" w:hAnsi="Times New Roman" w:cs="Times New Roman"/>
          <w:sz w:val="23"/>
          <w:szCs w:val="23"/>
        </w:rPr>
      </w:pPr>
      <w:r w:rsidRPr="00756333">
        <w:rPr>
          <w:rFonts w:ascii="Times New Roman" w:hAnsi="Times New Roman" w:cs="Times New Roman"/>
          <w:b/>
          <w:sz w:val="23"/>
          <w:szCs w:val="23"/>
        </w:rPr>
        <w:t xml:space="preserve">Papers are due in class on the assigned date. Students will be deducted 1/3 of a grade each day the paper is late, and papers not handed in within 2 weeks of the due date will not be accepted. </w:t>
      </w:r>
      <w:r w:rsidR="00673AB1">
        <w:rPr>
          <w:rFonts w:ascii="Times New Roman" w:hAnsi="Times New Roman" w:cs="Times New Roman"/>
          <w:sz w:val="23"/>
          <w:szCs w:val="23"/>
        </w:rPr>
        <w:t>An electronic copy of the paper is due to Canvas by class time on the due date.</w:t>
      </w:r>
      <w:r w:rsidRPr="00756333">
        <w:rPr>
          <w:rFonts w:ascii="Times New Roman" w:hAnsi="Times New Roman" w:cs="Times New Roman"/>
          <w:sz w:val="23"/>
          <w:szCs w:val="23"/>
        </w:rPr>
        <w:t xml:space="preserve"> </w:t>
      </w:r>
    </w:p>
    <w:p w14:paraId="086F8E37" w14:textId="77777777" w:rsidR="009A4953" w:rsidRPr="00756333" w:rsidRDefault="009A4953" w:rsidP="009A4953">
      <w:pPr>
        <w:rPr>
          <w:rFonts w:ascii="Times New Roman" w:hAnsi="Times New Roman" w:cs="Times New Roman"/>
          <w:sz w:val="23"/>
          <w:szCs w:val="23"/>
        </w:rPr>
      </w:pPr>
      <w:r w:rsidRPr="00756333">
        <w:rPr>
          <w:rFonts w:ascii="Times New Roman" w:hAnsi="Times New Roman" w:cs="Times New Roman"/>
          <w:b/>
          <w:bCs/>
          <w:sz w:val="23"/>
          <w:szCs w:val="23"/>
        </w:rPr>
        <w:t xml:space="preserve">Final Exam </w:t>
      </w:r>
      <w:r w:rsidRPr="00756333">
        <w:rPr>
          <w:rFonts w:ascii="Times New Roman" w:hAnsi="Times New Roman" w:cs="Times New Roman"/>
          <w:sz w:val="23"/>
          <w:szCs w:val="23"/>
        </w:rPr>
        <w:t>30%</w:t>
      </w:r>
    </w:p>
    <w:p w14:paraId="3AAF88E1" w14:textId="223F2804" w:rsidR="009A4953" w:rsidRPr="00756333" w:rsidRDefault="009A4953" w:rsidP="009A4953">
      <w:pPr>
        <w:tabs>
          <w:tab w:val="left" w:pos="1287"/>
        </w:tabs>
        <w:rPr>
          <w:rFonts w:ascii="Times New Roman" w:hAnsi="Times New Roman" w:cs="Times New Roman"/>
          <w:sz w:val="23"/>
          <w:szCs w:val="23"/>
        </w:rPr>
      </w:pPr>
      <w:r w:rsidRPr="00756333">
        <w:rPr>
          <w:rFonts w:ascii="Times New Roman" w:hAnsi="Times New Roman" w:cs="Times New Roman"/>
          <w:sz w:val="23"/>
          <w:szCs w:val="23"/>
        </w:rPr>
        <w:t xml:space="preserve">The final exam will take place at the end of the semester during finals week. </w:t>
      </w:r>
      <w:r w:rsidR="0013708E">
        <w:rPr>
          <w:rFonts w:ascii="Times New Roman" w:hAnsi="Times New Roman" w:cs="Times New Roman"/>
          <w:sz w:val="23"/>
          <w:szCs w:val="23"/>
        </w:rPr>
        <w:t>This exam</w:t>
      </w:r>
      <w:r w:rsidRPr="00756333">
        <w:rPr>
          <w:rFonts w:ascii="Times New Roman" w:hAnsi="Times New Roman" w:cs="Times New Roman"/>
          <w:sz w:val="23"/>
          <w:szCs w:val="23"/>
        </w:rPr>
        <w:t xml:space="preserve"> will be based both on lectures and on required reading and be a combination of ID questions and short essays. </w:t>
      </w:r>
      <w:r w:rsidR="0013708E">
        <w:rPr>
          <w:rFonts w:ascii="Times New Roman" w:hAnsi="Times New Roman" w:cs="Times New Roman"/>
          <w:sz w:val="23"/>
          <w:szCs w:val="23"/>
        </w:rPr>
        <w:t>A s</w:t>
      </w:r>
      <w:r w:rsidRPr="00756333">
        <w:rPr>
          <w:rFonts w:ascii="Times New Roman" w:hAnsi="Times New Roman" w:cs="Times New Roman"/>
          <w:sz w:val="23"/>
          <w:szCs w:val="23"/>
        </w:rPr>
        <w:t xml:space="preserve">tudy guide will be provided for students </w:t>
      </w:r>
      <w:r w:rsidR="0013708E">
        <w:rPr>
          <w:rFonts w:ascii="Times New Roman" w:hAnsi="Times New Roman" w:cs="Times New Roman"/>
          <w:sz w:val="23"/>
          <w:szCs w:val="23"/>
        </w:rPr>
        <w:t>by October for the final exam.</w:t>
      </w:r>
      <w:r w:rsidRPr="00756333">
        <w:rPr>
          <w:rFonts w:ascii="Times New Roman" w:hAnsi="Times New Roman" w:cs="Times New Roman"/>
          <w:sz w:val="23"/>
          <w:szCs w:val="23"/>
        </w:rPr>
        <w:t xml:space="preserve">  </w:t>
      </w:r>
    </w:p>
    <w:p w14:paraId="228964D2" w14:textId="77777777" w:rsidR="006D670B" w:rsidRDefault="006D670B" w:rsidP="006D670B">
      <w:pPr>
        <w:spacing w:after="0"/>
        <w:rPr>
          <w:rFonts w:ascii="Times New Roman" w:hAnsi="Times New Roman" w:cs="Times New Roman"/>
          <w:b/>
          <w:bCs/>
        </w:rPr>
      </w:pPr>
    </w:p>
    <w:p w14:paraId="0BEDA216" w14:textId="77777777" w:rsidR="006D670B" w:rsidRPr="00200BB7" w:rsidRDefault="006D670B" w:rsidP="006D670B">
      <w:pPr>
        <w:spacing w:after="0"/>
        <w:rPr>
          <w:rFonts w:ascii="Times New Roman" w:hAnsi="Times New Roman" w:cs="Times New Roman"/>
          <w:b/>
          <w:bCs/>
          <w:i/>
          <w:iCs/>
        </w:rPr>
      </w:pPr>
      <w:r>
        <w:rPr>
          <w:rFonts w:ascii="Times New Roman" w:hAnsi="Times New Roman" w:cs="Times New Roman"/>
          <w:b/>
          <w:bCs/>
        </w:rPr>
        <w:t>STATEMENTS AND ACKNOWLEDGMENTS</w:t>
      </w:r>
    </w:p>
    <w:p w14:paraId="366FD8A5" w14:textId="77777777" w:rsidR="006D670B" w:rsidRDefault="006D670B" w:rsidP="006D670B">
      <w:pPr>
        <w:spacing w:after="0"/>
        <w:rPr>
          <w:rFonts w:ascii="Times New Roman" w:hAnsi="Times New Roman" w:cs="Times New Roman"/>
          <w:i/>
          <w:iCs/>
        </w:rPr>
      </w:pPr>
    </w:p>
    <w:p w14:paraId="7BD703AF" w14:textId="77777777" w:rsidR="006D670B" w:rsidRPr="00F42BAE" w:rsidRDefault="006D670B" w:rsidP="006D670B">
      <w:pPr>
        <w:spacing w:after="0"/>
        <w:rPr>
          <w:rFonts w:ascii="Times New Roman" w:hAnsi="Times New Roman" w:cs="Times New Roman"/>
        </w:rPr>
      </w:pPr>
      <w:r w:rsidRPr="00F42BAE">
        <w:rPr>
          <w:rFonts w:ascii="Times New Roman" w:hAnsi="Times New Roman" w:cs="Times New Roman"/>
          <w:i/>
          <w:iCs/>
        </w:rPr>
        <w:t>Access</w:t>
      </w:r>
      <w:r>
        <w:rPr>
          <w:rFonts w:ascii="Times New Roman" w:hAnsi="Times New Roman" w:cs="Times New Roman"/>
          <w:i/>
          <w:iCs/>
        </w:rPr>
        <w:t xml:space="preserve"> Statement</w:t>
      </w:r>
      <w:r w:rsidRPr="00F42BAE">
        <w:rPr>
          <w:rFonts w:ascii="Times New Roman" w:hAnsi="Times New Roman" w:cs="Times New Roman"/>
          <w:i/>
          <w:iCs/>
        </w:rPr>
        <w:t xml:space="preserve">: </w:t>
      </w:r>
      <w:r w:rsidRPr="00F42BAE">
        <w:rPr>
          <w:rFonts w:ascii="Times New Roman" w:hAnsi="Times New Roman" w:cs="Times New Roman"/>
        </w:rPr>
        <w:t>If you find yourself struggling to access this class in any sort of way – because of health issues, disabilities, basic needs efforts, caretaker responsibilities, or structural circumstances – please make sure to talk to me as soon as you can. Together we will figure out how to make this class work for you.</w:t>
      </w:r>
    </w:p>
    <w:p w14:paraId="02B5574D" w14:textId="77777777" w:rsidR="006D670B" w:rsidRDefault="006D670B" w:rsidP="006D670B">
      <w:pPr>
        <w:spacing w:after="0"/>
        <w:rPr>
          <w:rFonts w:ascii="Times New Roman" w:hAnsi="Times New Roman" w:cs="Times New Roman"/>
          <w:i/>
          <w:iCs/>
          <w:color w:val="FF0000"/>
        </w:rPr>
      </w:pPr>
    </w:p>
    <w:p w14:paraId="4FE6BD7B" w14:textId="72E75574" w:rsidR="00453EF6" w:rsidRPr="00983130" w:rsidRDefault="006D670B" w:rsidP="006D670B">
      <w:pPr>
        <w:spacing w:after="0"/>
        <w:rPr>
          <w:rFonts w:ascii="Times New Roman" w:hAnsi="Times New Roman" w:cs="Times New Roman"/>
        </w:rPr>
      </w:pPr>
      <w:r w:rsidRPr="00983130">
        <w:rPr>
          <w:rFonts w:ascii="Times New Roman" w:hAnsi="Times New Roman" w:cs="Times New Roman"/>
          <w:i/>
          <w:iCs/>
        </w:rPr>
        <w:t xml:space="preserve">Diversity Statement: </w:t>
      </w:r>
      <w:r w:rsidR="00FF0B6F" w:rsidRPr="00983130">
        <w:rPr>
          <w:rFonts w:ascii="Times New Roman" w:hAnsi="Times New Roman" w:cs="Times New Roman"/>
        </w:rPr>
        <w:t>We</w:t>
      </w:r>
      <w:r w:rsidR="00281289" w:rsidRPr="00983130">
        <w:rPr>
          <w:rFonts w:ascii="Times New Roman" w:hAnsi="Times New Roman" w:cs="Times New Roman"/>
        </w:rPr>
        <w:t xml:space="preserve"> believe that </w:t>
      </w:r>
      <w:r w:rsidR="00EC3896" w:rsidRPr="00983130">
        <w:rPr>
          <w:rFonts w:ascii="Times New Roman" w:hAnsi="Times New Roman" w:cs="Times New Roman"/>
        </w:rPr>
        <w:t xml:space="preserve">promoting diversity </w:t>
      </w:r>
      <w:r w:rsidR="00453EF6" w:rsidRPr="00983130">
        <w:rPr>
          <w:rFonts w:ascii="Times New Roman" w:hAnsi="Times New Roman" w:cs="Times New Roman"/>
        </w:rPr>
        <w:t xml:space="preserve">– of all cultures, races, genders, sexual orientations, socioeconomic backgrounds, and disabilities – is essential to </w:t>
      </w:r>
      <w:r w:rsidR="00D36BEF" w:rsidRPr="00983130">
        <w:rPr>
          <w:rFonts w:ascii="Times New Roman" w:hAnsi="Times New Roman" w:cs="Times New Roman"/>
        </w:rPr>
        <w:t>creating a</w:t>
      </w:r>
      <w:r w:rsidR="00EC3896" w:rsidRPr="00983130">
        <w:rPr>
          <w:rFonts w:ascii="Times New Roman" w:hAnsi="Times New Roman" w:cs="Times New Roman"/>
        </w:rPr>
        <w:t>n inclusive</w:t>
      </w:r>
      <w:r w:rsidR="00D36BEF" w:rsidRPr="00983130">
        <w:rPr>
          <w:rFonts w:ascii="Times New Roman" w:hAnsi="Times New Roman" w:cs="Times New Roman"/>
        </w:rPr>
        <w:t xml:space="preserve"> comm</w:t>
      </w:r>
      <w:r w:rsidR="00EC3896" w:rsidRPr="00983130">
        <w:rPr>
          <w:rFonts w:ascii="Times New Roman" w:hAnsi="Times New Roman" w:cs="Times New Roman"/>
        </w:rPr>
        <w:t xml:space="preserve">unity. </w:t>
      </w:r>
      <w:r w:rsidR="00D36BEF" w:rsidRPr="00983130">
        <w:rPr>
          <w:rFonts w:ascii="Times New Roman" w:hAnsi="Times New Roman" w:cs="Times New Roman"/>
        </w:rPr>
        <w:t>Each of us brings unique perspectives and experiences to the table that will enrich our university.</w:t>
      </w:r>
      <w:r w:rsidR="00453EF6" w:rsidRPr="00983130">
        <w:rPr>
          <w:rFonts w:ascii="Times New Roman" w:hAnsi="Times New Roman" w:cs="Times New Roman"/>
        </w:rPr>
        <w:t xml:space="preserve"> Accordingly, we strive to not only a</w:t>
      </w:r>
      <w:r w:rsidR="00983130" w:rsidRPr="00983130">
        <w:rPr>
          <w:rFonts w:ascii="Times New Roman" w:hAnsi="Times New Roman" w:cs="Times New Roman"/>
        </w:rPr>
        <w:t>cknowledge</w:t>
      </w:r>
      <w:r w:rsidR="00453EF6" w:rsidRPr="00983130">
        <w:rPr>
          <w:rFonts w:ascii="Times New Roman" w:hAnsi="Times New Roman" w:cs="Times New Roman"/>
        </w:rPr>
        <w:t>, but celebrate our differences as well as our shared humanity, both in the classroom and beyond.</w:t>
      </w:r>
    </w:p>
    <w:p w14:paraId="7440A059" w14:textId="77777777" w:rsidR="006D670B" w:rsidRPr="00983130" w:rsidRDefault="006D670B" w:rsidP="006D670B">
      <w:pPr>
        <w:spacing w:after="0"/>
        <w:rPr>
          <w:rFonts w:ascii="Times New Roman" w:hAnsi="Times New Roman" w:cs="Times New Roman"/>
          <w:i/>
          <w:iCs/>
        </w:rPr>
      </w:pPr>
    </w:p>
    <w:p w14:paraId="6E5473E8" w14:textId="1C9364F6" w:rsidR="006D670B" w:rsidRPr="00983130" w:rsidRDefault="006D670B" w:rsidP="006D670B">
      <w:pPr>
        <w:spacing w:after="0"/>
        <w:rPr>
          <w:rFonts w:ascii="Times New Roman" w:hAnsi="Times New Roman" w:cs="Times New Roman"/>
        </w:rPr>
      </w:pPr>
      <w:r w:rsidRPr="00983130">
        <w:rPr>
          <w:rFonts w:ascii="Times New Roman" w:hAnsi="Times New Roman" w:cs="Times New Roman"/>
          <w:i/>
          <w:iCs/>
        </w:rPr>
        <w:t>Empathy Statement:</w:t>
      </w:r>
      <w:r w:rsidR="00F252CA" w:rsidRPr="00983130">
        <w:rPr>
          <w:rFonts w:ascii="Times New Roman" w:hAnsi="Times New Roman" w:cs="Times New Roman"/>
          <w:i/>
          <w:iCs/>
        </w:rPr>
        <w:t xml:space="preserve"> </w:t>
      </w:r>
      <w:r w:rsidR="00F252CA" w:rsidRPr="00983130">
        <w:rPr>
          <w:rFonts w:ascii="Times New Roman" w:hAnsi="Times New Roman" w:cs="Times New Roman"/>
        </w:rPr>
        <w:t xml:space="preserve">We encourage and value the development of historical empathy in this class towards the human actors we encounter in our course. As historians, objectivity does not equal emotional passivity, and we can and must take stances on historical grievances including but not limited to racism, imperialism, and the patriarchy. </w:t>
      </w:r>
    </w:p>
    <w:p w14:paraId="38EF6E1D" w14:textId="77777777" w:rsidR="006D670B" w:rsidRPr="00921E3B" w:rsidRDefault="006D670B" w:rsidP="006D670B">
      <w:pPr>
        <w:spacing w:after="0"/>
        <w:rPr>
          <w:rFonts w:ascii="Times New Roman" w:hAnsi="Times New Roman" w:cs="Times New Roman"/>
          <w:i/>
          <w:iCs/>
          <w:color w:val="FF0000"/>
        </w:rPr>
      </w:pPr>
    </w:p>
    <w:p w14:paraId="5460187D" w14:textId="77777777" w:rsidR="006D670B" w:rsidRPr="00F42BAE" w:rsidRDefault="006D670B" w:rsidP="006D670B">
      <w:pPr>
        <w:spacing w:after="0"/>
        <w:rPr>
          <w:rFonts w:ascii="Times New Roman" w:hAnsi="Times New Roman" w:cs="Times New Roman"/>
          <w:i/>
          <w:iCs/>
        </w:rPr>
      </w:pPr>
      <w:r w:rsidRPr="00F42BAE">
        <w:rPr>
          <w:rFonts w:ascii="Times New Roman" w:hAnsi="Times New Roman" w:cs="Times New Roman"/>
          <w:i/>
          <w:iCs/>
        </w:rPr>
        <w:t xml:space="preserve">Land Acknowledgment: </w:t>
      </w:r>
      <w:r w:rsidRPr="00F42BAE">
        <w:rPr>
          <w:rFonts w:ascii="Times New Roman" w:hAnsi="Times New Roman" w:cs="Times New Roman"/>
        </w:rPr>
        <w:t xml:space="preserve">In this course, we acknowledge that American University sits on the traditional and occupied territory of the Piscataway, </w:t>
      </w:r>
      <w:proofErr w:type="spellStart"/>
      <w:r w:rsidRPr="00F42BAE">
        <w:rPr>
          <w:rFonts w:ascii="Times New Roman" w:hAnsi="Times New Roman" w:cs="Times New Roman"/>
        </w:rPr>
        <w:t>Nacotchtank</w:t>
      </w:r>
      <w:proofErr w:type="spellEnd"/>
      <w:r w:rsidRPr="00F42BAE">
        <w:rPr>
          <w:rFonts w:ascii="Times New Roman" w:hAnsi="Times New Roman" w:cs="Times New Roman"/>
        </w:rPr>
        <w:t xml:space="preserve">, and </w:t>
      </w:r>
      <w:proofErr w:type="spellStart"/>
      <w:r w:rsidRPr="00F42BAE">
        <w:rPr>
          <w:rFonts w:ascii="Times New Roman" w:hAnsi="Times New Roman" w:cs="Times New Roman"/>
        </w:rPr>
        <w:t>Anacostan</w:t>
      </w:r>
      <w:proofErr w:type="spellEnd"/>
      <w:r w:rsidRPr="00F42BAE">
        <w:rPr>
          <w:rFonts w:ascii="Times New Roman" w:hAnsi="Times New Roman" w:cs="Times New Roman"/>
        </w:rPr>
        <w:t xml:space="preserve"> peoples. We acknowledge this legacy and find inspiration from this land. </w:t>
      </w:r>
    </w:p>
    <w:p w14:paraId="283C361F" w14:textId="77777777" w:rsidR="006D670B" w:rsidRDefault="006D670B" w:rsidP="00200BB7">
      <w:pPr>
        <w:spacing w:after="0"/>
        <w:rPr>
          <w:rFonts w:ascii="Times New Roman" w:hAnsi="Times New Roman" w:cs="Times New Roman"/>
          <w:b/>
          <w:bCs/>
        </w:rPr>
      </w:pPr>
    </w:p>
    <w:p w14:paraId="5DB80822" w14:textId="64B968CD" w:rsidR="006D670B" w:rsidRPr="00684B99" w:rsidRDefault="006D670B" w:rsidP="00200BB7">
      <w:pPr>
        <w:spacing w:after="0"/>
        <w:rPr>
          <w:rFonts w:ascii="Times New Roman" w:hAnsi="Times New Roman" w:cs="Times New Roman"/>
          <w:b/>
          <w:bCs/>
        </w:rPr>
      </w:pPr>
      <w:r w:rsidRPr="00684B99">
        <w:rPr>
          <w:rFonts w:ascii="Times New Roman" w:hAnsi="Times New Roman" w:cs="Times New Roman"/>
          <w:b/>
          <w:bCs/>
        </w:rPr>
        <w:t>COVID MEASURES</w:t>
      </w:r>
    </w:p>
    <w:p w14:paraId="37F67703" w14:textId="05406F35" w:rsidR="006D670B" w:rsidRPr="00684B99" w:rsidRDefault="006D670B" w:rsidP="00200BB7">
      <w:pPr>
        <w:spacing w:after="0"/>
        <w:rPr>
          <w:rFonts w:ascii="Times New Roman" w:hAnsi="Times New Roman" w:cs="Times New Roman"/>
          <w:b/>
          <w:bCs/>
        </w:rPr>
      </w:pPr>
    </w:p>
    <w:p w14:paraId="13F6F1D0" w14:textId="688DA244" w:rsidR="006D670B" w:rsidRPr="00684B99" w:rsidRDefault="006D670B" w:rsidP="00200BB7">
      <w:pPr>
        <w:spacing w:after="0"/>
        <w:rPr>
          <w:rFonts w:ascii="Times New Roman" w:hAnsi="Times New Roman" w:cs="Times New Roman"/>
          <w:b/>
          <w:bCs/>
        </w:rPr>
      </w:pPr>
      <w:r w:rsidRPr="00684B99">
        <w:rPr>
          <w:rFonts w:ascii="Times New Roman" w:hAnsi="Times New Roman" w:cs="Times New Roman"/>
          <w:b/>
          <w:bCs/>
          <w:szCs w:val="24"/>
        </w:rPr>
        <w:t xml:space="preserve">We will keep each other as safe as possible. This includes everyone </w:t>
      </w:r>
      <w:proofErr w:type="gramStart"/>
      <w:r w:rsidRPr="00684B99">
        <w:rPr>
          <w:rFonts w:ascii="Times New Roman" w:hAnsi="Times New Roman" w:cs="Times New Roman"/>
          <w:b/>
          <w:bCs/>
          <w:szCs w:val="24"/>
        </w:rPr>
        <w:t>wearing masks at all times</w:t>
      </w:r>
      <w:proofErr w:type="gramEnd"/>
      <w:r w:rsidRPr="00684B99">
        <w:rPr>
          <w:rFonts w:ascii="Times New Roman" w:hAnsi="Times New Roman" w:cs="Times New Roman"/>
          <w:b/>
          <w:bCs/>
          <w:szCs w:val="24"/>
        </w:rPr>
        <w:t xml:space="preserve"> while inside the classroom.</w:t>
      </w:r>
      <w:r w:rsidR="00684B99" w:rsidRPr="00684B99">
        <w:rPr>
          <w:rFonts w:ascii="Times New Roman" w:hAnsi="Times New Roman" w:cs="Times New Roman"/>
          <w:b/>
          <w:bCs/>
          <w:szCs w:val="24"/>
        </w:rPr>
        <w:t xml:space="preserve"> If you feel even slightly sick, DO NOT COME TO CLASS. You will not be </w:t>
      </w:r>
      <w:r w:rsidR="0013708E" w:rsidRPr="00684B99">
        <w:rPr>
          <w:rFonts w:ascii="Times New Roman" w:hAnsi="Times New Roman" w:cs="Times New Roman"/>
          <w:b/>
          <w:bCs/>
          <w:szCs w:val="24"/>
        </w:rPr>
        <w:t>penalized,</w:t>
      </w:r>
      <w:r w:rsidR="00684B99" w:rsidRPr="00684B99">
        <w:rPr>
          <w:rFonts w:ascii="Times New Roman" w:hAnsi="Times New Roman" w:cs="Times New Roman"/>
          <w:b/>
          <w:bCs/>
          <w:szCs w:val="24"/>
        </w:rPr>
        <w:t xml:space="preserve"> and we will try to keep everyone in the loop. If anyone tests positive, please consider informing the rest of us since we have loved </w:t>
      </w:r>
      <w:proofErr w:type="gramStart"/>
      <w:r w:rsidR="00684B99" w:rsidRPr="00684B99">
        <w:rPr>
          <w:rFonts w:ascii="Times New Roman" w:hAnsi="Times New Roman" w:cs="Times New Roman"/>
          <w:b/>
          <w:bCs/>
          <w:szCs w:val="24"/>
        </w:rPr>
        <w:t>ones</w:t>
      </w:r>
      <w:proofErr w:type="gramEnd"/>
      <w:r w:rsidR="00684B99" w:rsidRPr="00684B99">
        <w:rPr>
          <w:rFonts w:ascii="Times New Roman" w:hAnsi="Times New Roman" w:cs="Times New Roman"/>
          <w:b/>
          <w:bCs/>
          <w:szCs w:val="24"/>
        </w:rPr>
        <w:t xml:space="preserve"> we need to keep safe as well. Class may at times be held online to ensure everyone’s safety. Other changes may be made depending on public health advice, university rule changes, and CDC guidance.</w:t>
      </w:r>
    </w:p>
    <w:p w14:paraId="138F8B4D" w14:textId="77777777" w:rsidR="006D670B" w:rsidRDefault="006D670B" w:rsidP="00200BB7">
      <w:pPr>
        <w:spacing w:after="0"/>
        <w:rPr>
          <w:rFonts w:ascii="Times New Roman" w:hAnsi="Times New Roman" w:cs="Times New Roman"/>
          <w:b/>
          <w:bCs/>
        </w:rPr>
      </w:pPr>
    </w:p>
    <w:p w14:paraId="72A49EE5" w14:textId="65EDD046" w:rsidR="006D670B" w:rsidRDefault="00684B99" w:rsidP="00200BB7">
      <w:pPr>
        <w:spacing w:after="0"/>
        <w:rPr>
          <w:rFonts w:ascii="Times New Roman" w:hAnsi="Times New Roman" w:cs="Times New Roman"/>
          <w:b/>
          <w:bCs/>
        </w:rPr>
      </w:pPr>
      <w:r>
        <w:rPr>
          <w:rFonts w:ascii="Times New Roman" w:hAnsi="Times New Roman" w:cs="Times New Roman"/>
          <w:b/>
          <w:bCs/>
        </w:rPr>
        <w:t>RESOURCES FOR ADDITIONAL SUPPORT</w:t>
      </w:r>
    </w:p>
    <w:p w14:paraId="6F5BEF5C" w14:textId="34FA85C6" w:rsidR="00684B99" w:rsidRPr="00684B99" w:rsidRDefault="00684B99" w:rsidP="00200BB7">
      <w:pPr>
        <w:spacing w:after="0"/>
        <w:rPr>
          <w:rFonts w:ascii="Times New Roman" w:hAnsi="Times New Roman" w:cs="Times New Roman"/>
          <w:b/>
          <w:bCs/>
        </w:rPr>
      </w:pPr>
    </w:p>
    <w:p w14:paraId="1F1F36D6" w14:textId="77777777" w:rsidR="00684B99" w:rsidRPr="00684B99" w:rsidRDefault="00684B99" w:rsidP="00684B99">
      <w:pPr>
        <w:numPr>
          <w:ilvl w:val="0"/>
          <w:numId w:val="13"/>
        </w:numPr>
        <w:spacing w:after="0" w:line="256" w:lineRule="auto"/>
        <w:rPr>
          <w:rFonts w:ascii="Times New Roman" w:hAnsi="Times New Roman" w:cs="Times New Roman"/>
        </w:rPr>
      </w:pPr>
      <w:r w:rsidRPr="00684B99">
        <w:rPr>
          <w:rFonts w:ascii="Times New Roman" w:hAnsi="Times New Roman" w:cs="Times New Roman"/>
          <w:b/>
          <w:bCs/>
        </w:rPr>
        <w:t>Student Tech Task Force</w:t>
      </w:r>
      <w:r w:rsidRPr="00684B99">
        <w:rPr>
          <w:rFonts w:ascii="Times New Roman" w:hAnsi="Times New Roman" w:cs="Times New Roman"/>
        </w:rPr>
        <w:t>: If you are experiencing personal technology issues as a result of fully online learning, please contact </w:t>
      </w:r>
      <w:hyperlink r:id="rId11" w:tgtFrame="_blank" w:tooltip="mailto:techtaskforce@american.edu" w:history="1">
        <w:r w:rsidRPr="00684B99">
          <w:rPr>
            <w:rStyle w:val="Hyperlink"/>
            <w:rFonts w:ascii="Times New Roman" w:hAnsi="Times New Roman" w:cs="Times New Roman"/>
            <w:color w:val="0563C1"/>
          </w:rPr>
          <w:t>techtaskforce@american.edu</w:t>
        </w:r>
      </w:hyperlink>
      <w:r w:rsidRPr="00684B99">
        <w:rPr>
          <w:rFonts w:ascii="Times New Roman" w:hAnsi="Times New Roman" w:cs="Times New Roman"/>
        </w:rPr>
        <w:t> for assistance. The Student Tech Task Force, led by the Office of Information Technology, can provide support for students who may not have the equipment needed for online learning (</w:t>
      </w:r>
      <w:proofErr w:type="gramStart"/>
      <w:r w:rsidRPr="00684B99">
        <w:rPr>
          <w:rFonts w:ascii="Times New Roman" w:hAnsi="Times New Roman" w:cs="Times New Roman"/>
        </w:rPr>
        <w:t>e.g.</w:t>
      </w:r>
      <w:proofErr w:type="gramEnd"/>
      <w:r w:rsidRPr="00684B99">
        <w:rPr>
          <w:rFonts w:ascii="Times New Roman" w:hAnsi="Times New Roman" w:cs="Times New Roman"/>
        </w:rPr>
        <w:t xml:space="preserve"> personal computer or multimedia equipment), do not have internet access, need access to specific software for a course, or may have another unique need as a result of all classes being online.</w:t>
      </w:r>
    </w:p>
    <w:p w14:paraId="0B87683E" w14:textId="77777777" w:rsidR="00684B99" w:rsidRPr="00684B99" w:rsidRDefault="00684B99" w:rsidP="00684B99">
      <w:pPr>
        <w:numPr>
          <w:ilvl w:val="0"/>
          <w:numId w:val="13"/>
        </w:numPr>
        <w:spacing w:after="0" w:line="256" w:lineRule="auto"/>
        <w:rPr>
          <w:rFonts w:ascii="Times New Roman" w:hAnsi="Times New Roman" w:cs="Times New Roman"/>
        </w:rPr>
      </w:pPr>
      <w:r w:rsidRPr="00684B99">
        <w:rPr>
          <w:rFonts w:ascii="Times New Roman" w:hAnsi="Times New Roman" w:cs="Times New Roman"/>
          <w:b/>
          <w:bCs/>
        </w:rPr>
        <w:t>Academic Support and Access Center (ASAC):</w:t>
      </w:r>
      <w:r w:rsidRPr="00684B99">
        <w:rPr>
          <w:rFonts w:ascii="Times New Roman" w:hAnsi="Times New Roman" w:cs="Times New Roman"/>
        </w:rPr>
        <w:t xml:space="preserve"> All students may take advantage of the Academic Support and Access Center (located in MGC 243, 202-885-3360) for individual academic skills, counseling, workshops, tutoring and writing lab appointments, peer tutor referrals, and supplemental instruction. Additional academic support resources available at AU include the Bender Library, the Department of Literature's Writing Center (located in the </w:t>
      </w:r>
      <w:proofErr w:type="gramStart"/>
      <w:r w:rsidRPr="00684B99">
        <w:rPr>
          <w:rFonts w:ascii="Times New Roman" w:hAnsi="Times New Roman" w:cs="Times New Roman"/>
        </w:rPr>
        <w:t>Library</w:t>
      </w:r>
      <w:proofErr w:type="gramEnd"/>
      <w:r w:rsidRPr="00684B99">
        <w:rPr>
          <w:rFonts w:ascii="Times New Roman" w:hAnsi="Times New Roman" w:cs="Times New Roman"/>
        </w:rPr>
        <w:t>), the Math Lab in the Department of Mathematics &amp; Statistics, and the Center for Language Exploration, Acquisition, &amp; Research (CLEAR) in Asbury Hall. A more complete list of campus-wide resources is available in the ASAC.</w:t>
      </w:r>
    </w:p>
    <w:p w14:paraId="64B6DB5A" w14:textId="77777777" w:rsidR="00684B99" w:rsidRPr="00684B99" w:rsidRDefault="00684B99" w:rsidP="00684B99">
      <w:pPr>
        <w:numPr>
          <w:ilvl w:val="0"/>
          <w:numId w:val="14"/>
        </w:numPr>
        <w:spacing w:after="0" w:line="256" w:lineRule="auto"/>
        <w:rPr>
          <w:rFonts w:ascii="Times New Roman" w:hAnsi="Times New Roman" w:cs="Times New Roman"/>
          <w:lang w:eastAsia="en-US"/>
        </w:rPr>
      </w:pPr>
      <w:r w:rsidRPr="00684B99">
        <w:rPr>
          <w:rFonts w:ascii="Times New Roman" w:hAnsi="Times New Roman" w:cs="Times New Roman"/>
          <w:b/>
          <w:bCs/>
        </w:rPr>
        <w:t>Students with Disabilities:</w:t>
      </w:r>
      <w:r w:rsidRPr="00684B99">
        <w:rPr>
          <w:rFonts w:ascii="Times New Roman" w:hAnsi="Times New Roman" w:cs="Times New Roman"/>
        </w:rPr>
        <w:t xml:space="preserve"> AU is committed to making reasonable accommodations for qualified students with disabilities. The ASAC assists students with disabilities and promotes full participation in academic programs and other campus activities. Students are not required to notify the university or any of its offices or personnel of a disability either prior to or </w:t>
      </w:r>
      <w:proofErr w:type="gramStart"/>
      <w:r w:rsidRPr="00684B99">
        <w:rPr>
          <w:rFonts w:ascii="Times New Roman" w:hAnsi="Times New Roman" w:cs="Times New Roman"/>
        </w:rPr>
        <w:t>subsequent to</w:t>
      </w:r>
      <w:proofErr w:type="gramEnd"/>
      <w:r w:rsidRPr="00684B99">
        <w:rPr>
          <w:rFonts w:ascii="Times New Roman" w:hAnsi="Times New Roman" w:cs="Times New Roman"/>
        </w:rPr>
        <w:t xml:space="preserve"> admission; however, if a student plans to request accommodations, documentation of the disability must be provided. As accommodations are not retroactive, timely notification at the </w:t>
      </w:r>
      <w:r w:rsidRPr="00684B99">
        <w:rPr>
          <w:rFonts w:ascii="Times New Roman" w:hAnsi="Times New Roman" w:cs="Times New Roman"/>
        </w:rPr>
        <w:lastRenderedPageBreak/>
        <w:t xml:space="preserve">beginning of the semester, if possible, is strongly recommended. To register with a disability or for questions about disability accommodations, contact the Academic Support and Access Center at 202-885-3360 or </w:t>
      </w:r>
      <w:hyperlink r:id="rId12" w:history="1">
        <w:r w:rsidRPr="00684B99">
          <w:rPr>
            <w:rStyle w:val="Hyperlink"/>
            <w:rFonts w:ascii="Times New Roman" w:hAnsi="Times New Roman" w:cs="Times New Roman"/>
          </w:rPr>
          <w:t>asac@american.edu</w:t>
        </w:r>
      </w:hyperlink>
      <w:r w:rsidRPr="00684B99">
        <w:rPr>
          <w:rFonts w:ascii="Times New Roman" w:hAnsi="Times New Roman" w:cs="Times New Roman"/>
        </w:rPr>
        <w:t xml:space="preserve">, or drop by MGC 243. For more information, visit AU’s </w:t>
      </w:r>
      <w:hyperlink r:id="rId13" w:history="1">
        <w:r w:rsidRPr="00684B99">
          <w:rPr>
            <w:rStyle w:val="Hyperlink"/>
            <w:rFonts w:ascii="Times New Roman" w:hAnsi="Times New Roman" w:cs="Times New Roman"/>
          </w:rPr>
          <w:t>Getting Started with Disability Accommodations webpage</w:t>
        </w:r>
      </w:hyperlink>
      <w:r w:rsidRPr="00684B99">
        <w:rPr>
          <w:rFonts w:ascii="Times New Roman" w:hAnsi="Times New Roman" w:cs="Times New Roman"/>
        </w:rPr>
        <w:t xml:space="preserve">. </w:t>
      </w:r>
    </w:p>
    <w:p w14:paraId="5609FAD0" w14:textId="77777777" w:rsidR="00684B99" w:rsidRPr="00684B99" w:rsidRDefault="00684B99" w:rsidP="00684B99">
      <w:pPr>
        <w:pStyle w:val="BodyText"/>
        <w:numPr>
          <w:ilvl w:val="0"/>
          <w:numId w:val="14"/>
        </w:numPr>
        <w:suppressAutoHyphens w:val="0"/>
        <w:rPr>
          <w:b/>
          <w:bCs/>
          <w:sz w:val="22"/>
        </w:rPr>
      </w:pPr>
      <w:r w:rsidRPr="00684B99">
        <w:rPr>
          <w:b/>
          <w:bCs/>
          <w:sz w:val="22"/>
        </w:rPr>
        <w:t>Counseling Center:</w:t>
      </w:r>
      <w:r w:rsidRPr="00684B99">
        <w:rPr>
          <w:sz w:val="22"/>
        </w:rPr>
        <w:t xml:space="preserve"> The Counseling Center offers counseling and consultations regarding personal concerns, self-help information, and connections to off-campus mental health resources. Contact the Counseling Center to make an appointment in person or by telephone (MGC 214, 202-885-3500), or visit the Counseling Center page on the AU website for additional information.</w:t>
      </w:r>
      <w:r w:rsidRPr="00684B99">
        <w:rPr>
          <w:b/>
          <w:bCs/>
          <w:sz w:val="22"/>
        </w:rPr>
        <w:t xml:space="preserve"> </w:t>
      </w:r>
      <w:r w:rsidRPr="00684B99">
        <w:rPr>
          <w:sz w:val="22"/>
        </w:rPr>
        <w:t>Emergency Drop-In Hours are M-F 2-4 pm.</w:t>
      </w:r>
    </w:p>
    <w:p w14:paraId="57E7E5B6" w14:textId="77777777" w:rsidR="00684B99" w:rsidRPr="00684B99" w:rsidRDefault="00684B99" w:rsidP="00684B99">
      <w:pPr>
        <w:pStyle w:val="BodyText"/>
        <w:numPr>
          <w:ilvl w:val="0"/>
          <w:numId w:val="14"/>
        </w:numPr>
        <w:suppressAutoHyphens w:val="0"/>
        <w:rPr>
          <w:b/>
          <w:bCs/>
          <w:sz w:val="22"/>
        </w:rPr>
      </w:pPr>
      <w:r w:rsidRPr="00684B99">
        <w:rPr>
          <w:b/>
          <w:bCs/>
          <w:sz w:val="22"/>
        </w:rPr>
        <w:t xml:space="preserve">Center for Diversity &amp; Inclusion: </w:t>
      </w:r>
      <w:r w:rsidRPr="00684B99">
        <w:rPr>
          <w:sz w:val="22"/>
        </w:rPr>
        <w:t>The Center for Diversity &amp; Inclusion is dedicated to enhancing LGBTQ, multicultural, first generation, and women’s experiences on campus and to advancing AU’s commitment to respecting &amp; valuing diversity by serving as a resource and liaison to students, staff, and faculty on issues of equity through education, outreach, and advocacy (MGC 201 &amp; 202, 202-885-3651).</w:t>
      </w:r>
    </w:p>
    <w:p w14:paraId="76646363" w14:textId="77777777" w:rsidR="00684B99" w:rsidRPr="00684B99" w:rsidRDefault="00684B99" w:rsidP="00684B99">
      <w:pPr>
        <w:pStyle w:val="BodyText"/>
        <w:numPr>
          <w:ilvl w:val="0"/>
          <w:numId w:val="14"/>
        </w:numPr>
        <w:suppressAutoHyphens w:val="0"/>
        <w:rPr>
          <w:b/>
          <w:bCs/>
          <w:sz w:val="22"/>
        </w:rPr>
      </w:pPr>
      <w:r w:rsidRPr="00684B99">
        <w:rPr>
          <w:b/>
          <w:bCs/>
          <w:sz w:val="22"/>
        </w:rPr>
        <w:t>International Student &amp; Scholar Services:</w:t>
      </w:r>
      <w:r w:rsidRPr="00684B99">
        <w:rPr>
          <w:sz w:val="22"/>
        </w:rPr>
        <w:t xml:space="preserve"> ISSS has resources to support academic success and participation in campus life including academic counseling, support for second language learners, response to questions about visas, immigration status and employment and intercultural programs, </w:t>
      </w:r>
      <w:proofErr w:type="gramStart"/>
      <w:r w:rsidRPr="00684B99">
        <w:rPr>
          <w:sz w:val="22"/>
        </w:rPr>
        <w:t>clubs</w:t>
      </w:r>
      <w:proofErr w:type="gramEnd"/>
      <w:r w:rsidRPr="00684B99">
        <w:rPr>
          <w:sz w:val="22"/>
        </w:rPr>
        <w:t xml:space="preserve"> and other campus resources (202-885-3350, Butler Pavilion 410).</w:t>
      </w:r>
    </w:p>
    <w:p w14:paraId="0445B8DE" w14:textId="77777777" w:rsidR="00684B99" w:rsidRPr="00684B99" w:rsidRDefault="00684B99" w:rsidP="00684B99">
      <w:pPr>
        <w:numPr>
          <w:ilvl w:val="0"/>
          <w:numId w:val="14"/>
        </w:numPr>
        <w:spacing w:after="0" w:line="256" w:lineRule="auto"/>
        <w:rPr>
          <w:rFonts w:ascii="Times New Roman" w:hAnsi="Times New Roman" w:cs="Times New Roman"/>
          <w:lang w:eastAsia="en-US"/>
        </w:rPr>
      </w:pPr>
      <w:r w:rsidRPr="00684B99">
        <w:rPr>
          <w:rFonts w:ascii="Times New Roman" w:hAnsi="Times New Roman" w:cs="Times New Roman"/>
          <w:b/>
          <w:bCs/>
        </w:rPr>
        <w:t xml:space="preserve">Dean of Students Office: </w:t>
      </w:r>
      <w:r w:rsidRPr="00684B99">
        <w:rPr>
          <w:rFonts w:ascii="Times New Roman" w:hAnsi="Times New Roman" w:cs="Times New Roman"/>
        </w:rPr>
        <w:t xml:space="preserve">The </w:t>
      </w:r>
      <w:hyperlink r:id="rId14" w:history="1">
        <w:r w:rsidRPr="00684B99">
          <w:rPr>
            <w:rStyle w:val="Hyperlink"/>
            <w:rFonts w:ascii="Times New Roman" w:hAnsi="Times New Roman" w:cs="Times New Roman"/>
          </w:rPr>
          <w:t>Dean of Students Office</w:t>
        </w:r>
      </w:hyperlink>
      <w:r w:rsidRPr="00684B99">
        <w:rPr>
          <w:rFonts w:ascii="Times New Roman" w:hAnsi="Times New Roman" w:cs="Times New Roman"/>
        </w:rPr>
        <w:t xml:space="preserve"> offers one-on-one meetings to discuss academic, adjustment, and personal issues that may be interfering with a student's ability to succeed academically. The office also verifies documentation for students who have medical or mental health issues that cause them to be absent from class (202-885-3300, Butler Pavilion 408). Drop-in hours are M &amp; F from 2-4 pm.</w:t>
      </w:r>
    </w:p>
    <w:p w14:paraId="01D1BF58" w14:textId="77777777" w:rsidR="00684B99" w:rsidRPr="00684B99" w:rsidRDefault="00684B99" w:rsidP="00684B99">
      <w:pPr>
        <w:pStyle w:val="BodyText"/>
        <w:numPr>
          <w:ilvl w:val="0"/>
          <w:numId w:val="14"/>
        </w:numPr>
        <w:suppressAutoHyphens w:val="0"/>
        <w:rPr>
          <w:b/>
          <w:bCs/>
          <w:sz w:val="22"/>
        </w:rPr>
      </w:pPr>
      <w:r w:rsidRPr="00684B99">
        <w:rPr>
          <w:b/>
          <w:bCs/>
          <w:sz w:val="22"/>
        </w:rPr>
        <w:t xml:space="preserve">Food Pantry: </w:t>
      </w:r>
      <w:r w:rsidRPr="00684B99">
        <w:rPr>
          <w:sz w:val="22"/>
        </w:rPr>
        <w:t>AU’s food pantry, The Market, is located on the lower level of Letts Hall. It is open daily from 6 am-12 pm and from 2 pm-2 am.</w:t>
      </w:r>
    </w:p>
    <w:p w14:paraId="66A64A44" w14:textId="77777777" w:rsidR="00684B99" w:rsidRPr="00684B99" w:rsidRDefault="00684B99" w:rsidP="00684B99">
      <w:pPr>
        <w:numPr>
          <w:ilvl w:val="0"/>
          <w:numId w:val="14"/>
        </w:numPr>
        <w:spacing w:after="0" w:line="256" w:lineRule="auto"/>
        <w:rPr>
          <w:rFonts w:ascii="Times New Roman" w:hAnsi="Times New Roman" w:cs="Times New Roman"/>
          <w:lang w:eastAsia="en-US"/>
        </w:rPr>
      </w:pPr>
      <w:r w:rsidRPr="00684B99">
        <w:rPr>
          <w:rFonts w:ascii="Times New Roman" w:hAnsi="Times New Roman" w:cs="Times New Roman"/>
          <w:b/>
          <w:bCs/>
        </w:rPr>
        <w:t>OASIS</w:t>
      </w:r>
      <w:r w:rsidRPr="00684B99">
        <w:rPr>
          <w:rFonts w:ascii="Times New Roman" w:hAnsi="Times New Roman" w:cs="Times New Roman"/>
        </w:rPr>
        <w:t>: The Office of Advocacy Services for Interpersonal and Sexual Violence (OASIS) provides free and confidential advocacy services for anyone in the campus community who experiences sexual assault, dating or domestic violence, or stalking. Advocacy is survivor-driven and intended to empower survivors to make informed decisions about their health, emotional well-being, and the adjudication process. (202-885-7070, Health Promotion and Advocacy Center (HPAC) – Hughes Hall, Suite 105).</w:t>
      </w:r>
    </w:p>
    <w:p w14:paraId="147BEE7F" w14:textId="77777777" w:rsidR="00684B99" w:rsidRPr="00684B99" w:rsidRDefault="00684B99" w:rsidP="00684B99">
      <w:pPr>
        <w:numPr>
          <w:ilvl w:val="0"/>
          <w:numId w:val="14"/>
        </w:numPr>
        <w:spacing w:after="0" w:line="256" w:lineRule="auto"/>
        <w:rPr>
          <w:rFonts w:ascii="Times New Roman" w:hAnsi="Times New Roman" w:cs="Times New Roman"/>
          <w:lang w:eastAsia="en-US"/>
        </w:rPr>
      </w:pPr>
      <w:r w:rsidRPr="00684B99">
        <w:rPr>
          <w:rFonts w:ascii="Times New Roman" w:hAnsi="Times New Roman" w:cs="Times New Roman"/>
          <w:b/>
          <w:bCs/>
        </w:rPr>
        <w:t>Title IX</w:t>
      </w:r>
      <w:r w:rsidRPr="00684B99">
        <w:rPr>
          <w:rFonts w:ascii="Times New Roman" w:hAnsi="Times New Roman" w:cs="Times New Roman"/>
          <w:lang w:eastAsia="en-US"/>
        </w:rPr>
        <w:t xml:space="preserve">: </w:t>
      </w:r>
      <w:r w:rsidRPr="00684B99">
        <w:rPr>
          <w:rFonts w:ascii="Times New Roman" w:hAnsi="Times New Roman" w:cs="Times New Roman"/>
        </w:rPr>
        <w:t xml:space="preserve">New regulations require that Title IX complaints must be submitted to the Office of Equity and Title IX.  Complaints can be submitted on their </w:t>
      </w:r>
      <w:hyperlink r:id="rId15" w:tgtFrame="_blank" w:history="1">
        <w:r w:rsidRPr="00684B99">
          <w:rPr>
            <w:rStyle w:val="Hyperlink"/>
            <w:rFonts w:ascii="Times New Roman" w:hAnsi="Times New Roman" w:cs="Times New Roman"/>
            <w:color w:val="0563C1"/>
          </w:rPr>
          <w:t>website</w:t>
        </w:r>
      </w:hyperlink>
      <w:r w:rsidRPr="00684B99">
        <w:rPr>
          <w:rFonts w:ascii="Times New Roman" w:hAnsi="Times New Roman" w:cs="Times New Roman"/>
        </w:rPr>
        <w:t xml:space="preserve">; calling 202-885-8080; or emailing the Office of Equity and Title IX at  </w:t>
      </w:r>
      <w:hyperlink r:id="rId16" w:tgtFrame="_blank" w:history="1">
        <w:r w:rsidRPr="00684B99">
          <w:rPr>
            <w:rStyle w:val="Hyperlink"/>
            <w:rFonts w:ascii="Times New Roman" w:hAnsi="Times New Roman" w:cs="Times New Roman"/>
            <w:color w:val="0563C1"/>
          </w:rPr>
          <w:t>equityoffice@american.edu</w:t>
        </w:r>
      </w:hyperlink>
      <w:r w:rsidRPr="00684B99">
        <w:rPr>
          <w:rFonts w:ascii="Times New Roman" w:hAnsi="Times New Roman" w:cs="Times New Roman"/>
        </w:rPr>
        <w:t>. A student, faculty or staff member who receives a complaint or report from another community member must notify either the Office of Equity and Title IX or a supervisor who is then responsible for reporting.</w:t>
      </w:r>
    </w:p>
    <w:p w14:paraId="717935CE" w14:textId="77777777" w:rsidR="00684B99" w:rsidRPr="00684B99" w:rsidRDefault="00684B99" w:rsidP="00684B99">
      <w:pPr>
        <w:pStyle w:val="BodyText"/>
        <w:numPr>
          <w:ilvl w:val="0"/>
          <w:numId w:val="14"/>
        </w:numPr>
        <w:suppressAutoHyphens w:val="0"/>
        <w:rPr>
          <w:sz w:val="22"/>
        </w:rPr>
      </w:pPr>
      <w:r w:rsidRPr="00684B99">
        <w:rPr>
          <w:b/>
          <w:bCs/>
          <w:sz w:val="22"/>
        </w:rPr>
        <w:t>Technical Support</w:t>
      </w:r>
      <w:r w:rsidRPr="00684B99">
        <w:rPr>
          <w:sz w:val="22"/>
        </w:rPr>
        <w:t xml:space="preserve">: </w:t>
      </w:r>
    </w:p>
    <w:p w14:paraId="52121E77" w14:textId="77777777" w:rsidR="00684B99" w:rsidRPr="00684B99" w:rsidRDefault="00684B99" w:rsidP="00684B99">
      <w:pPr>
        <w:pStyle w:val="BodyText"/>
        <w:numPr>
          <w:ilvl w:val="1"/>
          <w:numId w:val="14"/>
        </w:numPr>
        <w:suppressAutoHyphens w:val="0"/>
        <w:rPr>
          <w:sz w:val="22"/>
        </w:rPr>
      </w:pPr>
      <w:r w:rsidRPr="00684B99">
        <w:rPr>
          <w:rStyle w:val="Heading3Char"/>
          <w:rFonts w:ascii="Times New Roman" w:eastAsia="Calibri" w:hAnsi="Times New Roman"/>
          <w:sz w:val="22"/>
          <w:szCs w:val="22"/>
        </w:rPr>
        <w:t>Blackboard Support:</w:t>
      </w:r>
      <w:r w:rsidRPr="00684B99">
        <w:rPr>
          <w:sz w:val="22"/>
        </w:rPr>
        <w:t xml:space="preserve"> Students should immediately report any problems to their Instructor and also contact E-Learning Support Services at </w:t>
      </w:r>
      <w:hyperlink r:id="rId17" w:tgtFrame="_blank" w:tooltip="Email link to AU Blackboard Support" w:history="1">
        <w:r w:rsidRPr="00684B99">
          <w:rPr>
            <w:rStyle w:val="Hyperlink"/>
            <w:sz w:val="22"/>
          </w:rPr>
          <w:t>blackboard@american.edu</w:t>
        </w:r>
      </w:hyperlink>
      <w:r w:rsidRPr="00684B99">
        <w:rPr>
          <w:sz w:val="22"/>
        </w:rPr>
        <w:t xml:space="preserve"> or call 202-885-3904 for 24/7 support. Students can also log on to </w:t>
      </w:r>
      <w:hyperlink r:id="rId18" w:history="1">
        <w:r w:rsidRPr="00684B99">
          <w:rPr>
            <w:rStyle w:val="Hyperlink"/>
            <w:sz w:val="22"/>
          </w:rPr>
          <w:t>Blackboard Help</w:t>
        </w:r>
      </w:hyperlink>
      <w:r w:rsidRPr="00684B99">
        <w:rPr>
          <w:sz w:val="22"/>
        </w:rPr>
        <w:t xml:space="preserve"> for support.</w:t>
      </w:r>
    </w:p>
    <w:p w14:paraId="1C27942C" w14:textId="77777777" w:rsidR="00684B99" w:rsidRPr="00684B99" w:rsidRDefault="00684B99" w:rsidP="00684B99">
      <w:pPr>
        <w:pStyle w:val="BodyText"/>
        <w:numPr>
          <w:ilvl w:val="1"/>
          <w:numId w:val="14"/>
        </w:numPr>
        <w:suppressAutoHyphens w:val="0"/>
        <w:rPr>
          <w:sz w:val="22"/>
        </w:rPr>
      </w:pPr>
      <w:r w:rsidRPr="00684B99">
        <w:rPr>
          <w:rStyle w:val="Heading3Char"/>
          <w:rFonts w:ascii="Times New Roman" w:eastAsia="Calibri" w:hAnsi="Times New Roman"/>
          <w:sz w:val="22"/>
          <w:szCs w:val="22"/>
        </w:rPr>
        <w:t xml:space="preserve">AU Help Desk (focuses on all other IT issues): </w:t>
      </w:r>
      <w:r w:rsidRPr="00684B99">
        <w:rPr>
          <w:sz w:val="22"/>
        </w:rPr>
        <w:t xml:space="preserve">Answers to your technology questions are just an e-mail, instant message, or phone call away. Contact the IT Help Desk at 202-885-2550, </w:t>
      </w:r>
      <w:hyperlink r:id="rId19" w:tgtFrame="_blank" w:tooltip="Email link to AU Help Desk" w:history="1">
        <w:r w:rsidRPr="00684B99">
          <w:rPr>
            <w:rStyle w:val="Hyperlink"/>
            <w:sz w:val="22"/>
          </w:rPr>
          <w:t>helpdesk@american.edu</w:t>
        </w:r>
      </w:hyperlink>
      <w:r w:rsidRPr="00684B99">
        <w:rPr>
          <w:sz w:val="22"/>
        </w:rPr>
        <w:t xml:space="preserve">, or </w:t>
      </w:r>
      <w:hyperlink r:id="rId20" w:tgtFrame="_blank" w:tooltip="Link to AU Help Desk Chat" w:history="1">
        <w:proofErr w:type="spellStart"/>
        <w:r w:rsidRPr="00684B99">
          <w:rPr>
            <w:rStyle w:val="Hyperlink"/>
            <w:sz w:val="22"/>
          </w:rPr>
          <w:t>AskAmericanUHelp</w:t>
        </w:r>
        <w:proofErr w:type="spellEnd"/>
      </w:hyperlink>
      <w:r w:rsidRPr="00684B99">
        <w:rPr>
          <w:sz w:val="22"/>
        </w:rPr>
        <w:t xml:space="preserve"> to reach one of our professional staff who can answer your questions and provide general troubleshooting assistance. Students can also log on to the </w:t>
      </w:r>
      <w:hyperlink r:id="rId21" w:history="1">
        <w:r w:rsidRPr="00684B99">
          <w:rPr>
            <w:rStyle w:val="Hyperlink"/>
            <w:sz w:val="22"/>
          </w:rPr>
          <w:t>OIT Help Desk portal</w:t>
        </w:r>
      </w:hyperlink>
      <w:r w:rsidRPr="00684B99">
        <w:rPr>
          <w:sz w:val="22"/>
        </w:rPr>
        <w:t xml:space="preserve"> for support.</w:t>
      </w:r>
    </w:p>
    <w:p w14:paraId="356C26C4" w14:textId="77777777" w:rsidR="00684B99" w:rsidRPr="00684B99" w:rsidRDefault="00684B99" w:rsidP="00684B99">
      <w:pPr>
        <w:numPr>
          <w:ilvl w:val="0"/>
          <w:numId w:val="14"/>
        </w:numPr>
        <w:spacing w:after="0" w:line="256" w:lineRule="auto"/>
        <w:rPr>
          <w:rFonts w:ascii="Times New Roman" w:hAnsi="Times New Roman" w:cs="Times New Roman"/>
          <w:lang w:eastAsia="en-US"/>
        </w:rPr>
      </w:pPr>
      <w:r w:rsidRPr="00684B99">
        <w:rPr>
          <w:rStyle w:val="Heading3Char"/>
          <w:rFonts w:ascii="Times New Roman" w:eastAsia="Calibri" w:hAnsi="Times New Roman"/>
          <w:sz w:val="22"/>
          <w:szCs w:val="22"/>
        </w:rPr>
        <w:t>Writing Center:</w:t>
      </w:r>
      <w:r w:rsidRPr="00684B99">
        <w:rPr>
          <w:rFonts w:ascii="Times New Roman" w:hAnsi="Times New Roman" w:cs="Times New Roman"/>
        </w:rPr>
        <w:t xml:space="preserve"> The </w:t>
      </w:r>
      <w:hyperlink r:id="rId22" w:history="1">
        <w:r w:rsidRPr="00684B99">
          <w:rPr>
            <w:rStyle w:val="Hyperlink"/>
            <w:rFonts w:ascii="Times New Roman" w:hAnsi="Times New Roman" w:cs="Times New Roman"/>
          </w:rPr>
          <w:t>Writing Center</w:t>
        </w:r>
      </w:hyperlink>
      <w:r w:rsidRPr="00684B99">
        <w:rPr>
          <w:rFonts w:ascii="Times New Roman" w:hAnsi="Times New Roman" w:cs="Times New Roman"/>
        </w:rPr>
        <w:t xml:space="preserve"> offers free, individual coaching sessions to all AU students. In your 45-minute session, a student writing consultant can help you address your assignments, </w:t>
      </w:r>
      <w:r w:rsidRPr="00684B99">
        <w:rPr>
          <w:rFonts w:ascii="Times New Roman" w:hAnsi="Times New Roman" w:cs="Times New Roman"/>
        </w:rPr>
        <w:lastRenderedPageBreak/>
        <w:t>understand the conventions of academic writing, and learn how to revise and edit your own work. (202-885-2991, Bender Library – 1st Floor Commons).</w:t>
      </w:r>
    </w:p>
    <w:p w14:paraId="1117EB52" w14:textId="77777777" w:rsidR="00684B99" w:rsidRPr="00684B99" w:rsidRDefault="00684B99" w:rsidP="00684B99">
      <w:pPr>
        <w:pStyle w:val="BodyText"/>
        <w:rPr>
          <w:sz w:val="22"/>
        </w:rPr>
      </w:pPr>
    </w:p>
    <w:p w14:paraId="5DAB7284" w14:textId="77777777" w:rsidR="00684B99" w:rsidRPr="00684B99" w:rsidRDefault="00684B99" w:rsidP="00684B99">
      <w:pPr>
        <w:pStyle w:val="BodyText"/>
        <w:rPr>
          <w:sz w:val="22"/>
        </w:rPr>
      </w:pPr>
      <w:r w:rsidRPr="00684B99">
        <w:rPr>
          <w:sz w:val="22"/>
        </w:rPr>
        <w:t>American University expressly prohibits any form of discriminatory harassment including sexual harassment, dating and domestic violence, sexual assault, and stalking. The university is an equal opportunity, affirmative action institution that operates in compliance with applicable laws and regulations, and does not discriminate on the basis of race, color, national origin, religion, sex (including pregnancy), age, sexual orientation, disability, marital status, personal appearance, gender identity and expression, family responsibilities, political affiliation, source of income, veteran status, an individual’s genetic information or any other bases under federal or local laws in its programs and activities.</w:t>
      </w:r>
    </w:p>
    <w:p w14:paraId="155527F8" w14:textId="77777777" w:rsidR="00684B99" w:rsidRPr="00684B99" w:rsidRDefault="00684B99" w:rsidP="00684B99">
      <w:pPr>
        <w:pStyle w:val="BodyText"/>
        <w:rPr>
          <w:sz w:val="22"/>
        </w:rPr>
      </w:pPr>
    </w:p>
    <w:p w14:paraId="3F96E68B" w14:textId="4E3C406C" w:rsidR="001E73B0" w:rsidRDefault="00684B99" w:rsidP="00684B99">
      <w:pPr>
        <w:pStyle w:val="BodyText"/>
        <w:rPr>
          <w:sz w:val="22"/>
        </w:rPr>
      </w:pPr>
      <w:r w:rsidRPr="00684B99">
        <w:rPr>
          <w:sz w:val="22"/>
        </w:rPr>
        <w:t>If you experience any of the above, you have the option of filing a report with the AU Department of Public Safety (202-885-2527) or the Office of the Dean of Students (202-885-3300, dos@american.edu). To file a Title IX complaint, contact the Title IX Program Officer (202-885-3373 or TitleIX@american.edu). Please keep in mind that all faculty and staff – with exception of counselors in the Counseling Center, victim advocates in OASIS, medical providers in the Student Health Center, and ordained clergy in the Kay Spiritual Life Center – who are aware of or witness this conduct are required to report this information to the university, regardless of the location of the incident.</w:t>
      </w:r>
    </w:p>
    <w:p w14:paraId="788056A2" w14:textId="77777777" w:rsidR="00684B99" w:rsidRPr="00684B99" w:rsidRDefault="00684B99" w:rsidP="00684B99">
      <w:pPr>
        <w:pStyle w:val="BodyText"/>
        <w:rPr>
          <w:sz w:val="22"/>
        </w:rPr>
      </w:pPr>
    </w:p>
    <w:p w14:paraId="1B174122" w14:textId="77777777" w:rsidR="001E73B0" w:rsidRPr="00756333" w:rsidRDefault="001E73B0" w:rsidP="001E73B0">
      <w:pPr>
        <w:rPr>
          <w:rFonts w:ascii="Times New Roman" w:hAnsi="Times New Roman" w:cs="Times New Roman"/>
          <w:b/>
          <w:sz w:val="23"/>
          <w:szCs w:val="23"/>
        </w:rPr>
      </w:pPr>
      <w:r w:rsidRPr="00756333">
        <w:rPr>
          <w:rFonts w:ascii="Times New Roman" w:hAnsi="Times New Roman" w:cs="Times New Roman"/>
          <w:b/>
          <w:sz w:val="23"/>
          <w:szCs w:val="23"/>
        </w:rPr>
        <w:t>CLASSROOM POLICIES</w:t>
      </w:r>
    </w:p>
    <w:p w14:paraId="662A78A3" w14:textId="3D9DAFCB" w:rsidR="001E73B0" w:rsidRPr="00756333" w:rsidRDefault="001E73B0" w:rsidP="001E73B0">
      <w:pPr>
        <w:rPr>
          <w:rFonts w:ascii="Times New Roman" w:hAnsi="Times New Roman" w:cs="Times New Roman"/>
          <w:sz w:val="23"/>
          <w:szCs w:val="23"/>
        </w:rPr>
      </w:pPr>
      <w:r w:rsidRPr="00756333">
        <w:rPr>
          <w:rFonts w:ascii="Times New Roman" w:hAnsi="Times New Roman" w:cs="Times New Roman"/>
          <w:i/>
          <w:sz w:val="23"/>
          <w:szCs w:val="23"/>
        </w:rPr>
        <w:t xml:space="preserve">Electronic devices: </w:t>
      </w:r>
      <w:r w:rsidR="00756333" w:rsidRPr="00756333">
        <w:rPr>
          <w:rFonts w:ascii="Times New Roman" w:hAnsi="Times New Roman" w:cs="Times New Roman"/>
          <w:sz w:val="23"/>
          <w:szCs w:val="23"/>
        </w:rPr>
        <w:t>Cellphones</w:t>
      </w:r>
      <w:r w:rsidRPr="00756333">
        <w:rPr>
          <w:rFonts w:ascii="Times New Roman" w:hAnsi="Times New Roman" w:cs="Times New Roman"/>
          <w:sz w:val="23"/>
          <w:szCs w:val="23"/>
        </w:rPr>
        <w:t xml:space="preserve"> </w:t>
      </w:r>
      <w:r w:rsidR="00AD2FC8">
        <w:rPr>
          <w:rFonts w:ascii="Times New Roman" w:hAnsi="Times New Roman" w:cs="Times New Roman"/>
          <w:sz w:val="23"/>
          <w:szCs w:val="23"/>
        </w:rPr>
        <w:t>and l</w:t>
      </w:r>
      <w:r w:rsidRPr="00756333">
        <w:rPr>
          <w:rFonts w:ascii="Times New Roman" w:hAnsi="Times New Roman" w:cs="Times New Roman"/>
          <w:sz w:val="23"/>
          <w:szCs w:val="23"/>
        </w:rPr>
        <w:t xml:space="preserve">aptops are allowed for taking class-related notes and accessing assigned readings online. </w:t>
      </w:r>
    </w:p>
    <w:p w14:paraId="0662E367" w14:textId="2FA6BC2B" w:rsidR="001E73B0" w:rsidRPr="00756333" w:rsidRDefault="001E73B0" w:rsidP="001E73B0">
      <w:pPr>
        <w:rPr>
          <w:rFonts w:ascii="Times New Roman" w:hAnsi="Times New Roman"/>
          <w:snapToGrid w:val="0"/>
          <w:sz w:val="23"/>
          <w:szCs w:val="23"/>
        </w:rPr>
      </w:pPr>
      <w:r w:rsidRPr="00756333">
        <w:rPr>
          <w:rFonts w:ascii="Times New Roman" w:hAnsi="Times New Roman" w:cs="Times New Roman"/>
          <w:i/>
          <w:sz w:val="23"/>
          <w:szCs w:val="23"/>
        </w:rPr>
        <w:t xml:space="preserve">Student athletes: </w:t>
      </w:r>
      <w:r w:rsidRPr="00756333">
        <w:rPr>
          <w:rFonts w:ascii="Times New Roman" w:hAnsi="Times New Roman" w:cs="Times New Roman"/>
          <w:sz w:val="23"/>
          <w:szCs w:val="23"/>
        </w:rPr>
        <w:t xml:space="preserve">Please let me know your sports schedule ahead of time. You are still responsible for any missed work. If your sports schedule conflicts with more than 3 class meetings, please meet with me during my office hours early in the semester to make alternate arrangements. </w:t>
      </w:r>
      <w:r w:rsidRPr="00756333">
        <w:rPr>
          <w:rFonts w:ascii="Times New Roman" w:hAnsi="Times New Roman"/>
          <w:snapToGrid w:val="0"/>
          <w:sz w:val="23"/>
          <w:szCs w:val="23"/>
        </w:rPr>
        <w:t>In accordance with NCAA regulations, you are not allowed to miss class for practices. If you must miss class for a competition you are advised to minimize any further absences from this class.</w:t>
      </w:r>
      <w:r w:rsidR="00756333">
        <w:rPr>
          <w:rFonts w:ascii="Times New Roman" w:hAnsi="Times New Roman"/>
          <w:snapToGrid w:val="0"/>
          <w:sz w:val="23"/>
          <w:szCs w:val="23"/>
        </w:rPr>
        <w:t xml:space="preserve"> For more information and for academic support, please visit</w:t>
      </w:r>
      <w:r w:rsidR="00997EA2">
        <w:rPr>
          <w:rFonts w:ascii="Times New Roman" w:hAnsi="Times New Roman"/>
          <w:snapToGrid w:val="0"/>
          <w:sz w:val="23"/>
          <w:szCs w:val="23"/>
        </w:rPr>
        <w:t xml:space="preserve"> the webpage for </w:t>
      </w:r>
      <w:hyperlink r:id="rId23" w:history="1">
        <w:r w:rsidR="00997EA2" w:rsidRPr="00997EA2">
          <w:rPr>
            <w:rStyle w:val="Hyperlink"/>
            <w:rFonts w:ascii="Times New Roman" w:hAnsi="Times New Roman"/>
            <w:snapToGrid w:val="0"/>
            <w:sz w:val="23"/>
            <w:szCs w:val="23"/>
          </w:rPr>
          <w:t>the Student Athlete Support Program</w:t>
        </w:r>
      </w:hyperlink>
      <w:r w:rsidR="00997EA2">
        <w:rPr>
          <w:rFonts w:ascii="Times New Roman" w:hAnsi="Times New Roman"/>
          <w:snapToGrid w:val="0"/>
          <w:sz w:val="23"/>
          <w:szCs w:val="23"/>
        </w:rPr>
        <w:t>.</w:t>
      </w:r>
      <w:r w:rsidR="00756333">
        <w:rPr>
          <w:rFonts w:ascii="Times New Roman" w:hAnsi="Times New Roman"/>
          <w:snapToGrid w:val="0"/>
          <w:sz w:val="23"/>
          <w:szCs w:val="23"/>
        </w:rPr>
        <w:t xml:space="preserve"> </w:t>
      </w:r>
    </w:p>
    <w:p w14:paraId="4E2BD23D" w14:textId="6D2E04CE" w:rsidR="00684B99" w:rsidRPr="00673AB1" w:rsidRDefault="001E73B0" w:rsidP="001E73B0">
      <w:pPr>
        <w:rPr>
          <w:rFonts w:ascii="Times New Roman" w:hAnsi="Times New Roman"/>
          <w:snapToGrid w:val="0"/>
          <w:sz w:val="23"/>
          <w:szCs w:val="23"/>
        </w:rPr>
      </w:pPr>
      <w:r w:rsidRPr="00756333">
        <w:rPr>
          <w:rFonts w:ascii="Times New Roman" w:hAnsi="Times New Roman" w:cs="Times New Roman"/>
          <w:i/>
          <w:sz w:val="23"/>
          <w:szCs w:val="23"/>
        </w:rPr>
        <w:t>Plagiarism</w:t>
      </w:r>
      <w:r w:rsidRPr="00756333">
        <w:rPr>
          <w:rFonts w:ascii="Times New Roman" w:hAnsi="Times New Roman" w:cs="Times New Roman"/>
          <w:sz w:val="23"/>
          <w:szCs w:val="23"/>
        </w:rPr>
        <w:t xml:space="preserve">: </w:t>
      </w:r>
      <w:r w:rsidRPr="00756333">
        <w:rPr>
          <w:rFonts w:ascii="Times New Roman" w:hAnsi="Times New Roman"/>
          <w:snapToGrid w:val="0"/>
          <w:sz w:val="23"/>
          <w:szCs w:val="23"/>
        </w:rPr>
        <w:t xml:space="preserve">Plagiarism is a serious </w:t>
      </w:r>
      <w:r w:rsidR="00673AB1">
        <w:rPr>
          <w:rFonts w:ascii="Times New Roman" w:hAnsi="Times New Roman"/>
          <w:snapToGrid w:val="0"/>
          <w:sz w:val="23"/>
          <w:szCs w:val="23"/>
        </w:rPr>
        <w:t>violation of academic integrity</w:t>
      </w:r>
      <w:r w:rsidRPr="00756333">
        <w:rPr>
          <w:rFonts w:ascii="Times New Roman" w:hAnsi="Times New Roman"/>
          <w:snapToGrid w:val="0"/>
          <w:sz w:val="23"/>
          <w:szCs w:val="23"/>
        </w:rPr>
        <w:t xml:space="preserve">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are using—and, of course, giving credit to your source in a note.  It is not enough to substitute a few words or change them around </w:t>
      </w:r>
      <w:proofErr w:type="gramStart"/>
      <w:r w:rsidRPr="00756333">
        <w:rPr>
          <w:rFonts w:ascii="Times New Roman" w:hAnsi="Times New Roman"/>
          <w:snapToGrid w:val="0"/>
          <w:sz w:val="23"/>
          <w:szCs w:val="23"/>
        </w:rPr>
        <w:t>in order to</w:t>
      </w:r>
      <w:proofErr w:type="gramEnd"/>
      <w:r w:rsidRPr="00756333">
        <w:rPr>
          <w:rFonts w:ascii="Times New Roman" w:hAnsi="Times New Roman"/>
          <w:snapToGrid w:val="0"/>
          <w:sz w:val="23"/>
          <w:szCs w:val="23"/>
        </w:rPr>
        <w:t xml:space="preserve"> make a paraphrase; a paraphrase must be in your own words—and sentence structure.  A true paraphrase does not require quotation marks, but it does require a note. Please feel free to ask me if you have questions about any of this.</w:t>
      </w:r>
    </w:p>
    <w:p w14:paraId="17B562FD" w14:textId="2B8CA893" w:rsidR="001E73B0" w:rsidRPr="00756333" w:rsidRDefault="001E73B0" w:rsidP="001E73B0">
      <w:pPr>
        <w:rPr>
          <w:rFonts w:ascii="Times New Roman" w:hAnsi="Times New Roman" w:cs="Times New Roman"/>
          <w:b/>
          <w:sz w:val="23"/>
          <w:szCs w:val="23"/>
        </w:rPr>
      </w:pPr>
      <w:r w:rsidRPr="00756333">
        <w:rPr>
          <w:rFonts w:ascii="Times New Roman" w:hAnsi="Times New Roman" w:cs="Times New Roman"/>
          <w:b/>
          <w:sz w:val="23"/>
          <w:szCs w:val="23"/>
        </w:rPr>
        <w:t>CLASS SCHEDULE</w:t>
      </w:r>
    </w:p>
    <w:p w14:paraId="24A33CB5" w14:textId="55DE2CCF" w:rsidR="001E73B0" w:rsidRDefault="001E73B0" w:rsidP="001E73B0">
      <w:pPr>
        <w:rPr>
          <w:rFonts w:ascii="Times New Roman" w:hAnsi="Times New Roman" w:cs="Times New Roman"/>
          <w:sz w:val="23"/>
          <w:szCs w:val="23"/>
        </w:rPr>
      </w:pPr>
      <w:r w:rsidRPr="00756333">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4769D99D" w14:textId="0896959E" w:rsidR="00754031" w:rsidRPr="00756333" w:rsidRDefault="00817EA1" w:rsidP="001E73B0">
      <w:pPr>
        <w:rPr>
          <w:rFonts w:ascii="Times New Roman" w:hAnsi="Times New Roman" w:cs="Times New Roman"/>
          <w:sz w:val="23"/>
          <w:szCs w:val="23"/>
        </w:rPr>
      </w:pPr>
      <w:r>
        <w:rPr>
          <w:rFonts w:ascii="Times New Roman" w:hAnsi="Times New Roman" w:cs="Times New Roman"/>
          <w:sz w:val="23"/>
          <w:szCs w:val="23"/>
        </w:rPr>
        <w:lastRenderedPageBreak/>
        <w:t>The Optional readings are just that – optional, but highly recommended if you want to obtain a more nuanced and complete view of East Asian History from this course.</w:t>
      </w:r>
    </w:p>
    <w:p w14:paraId="255CB975" w14:textId="77777777" w:rsidR="001E73B0" w:rsidRPr="00756333" w:rsidRDefault="001E73B0" w:rsidP="001E73B0">
      <w:pPr>
        <w:rPr>
          <w:rFonts w:ascii="Times New Roman" w:hAnsi="Times New Roman" w:cs="Times New Roman"/>
          <w:b/>
          <w:bCs/>
        </w:rPr>
      </w:pPr>
      <w:r w:rsidRPr="00756333">
        <w:rPr>
          <w:rFonts w:ascii="Times New Roman" w:hAnsi="Times New Roman" w:cs="Times New Roman"/>
          <w:b/>
          <w:bCs/>
        </w:rPr>
        <w:t xml:space="preserve">August 31, Session 1 – Introduction, East Asia before the 19th Century </w:t>
      </w:r>
    </w:p>
    <w:p w14:paraId="71437ED7" w14:textId="77777777" w:rsidR="001E73B0" w:rsidRPr="00756333" w:rsidRDefault="001E73B0" w:rsidP="001E73B0">
      <w:pPr>
        <w:pStyle w:val="ListParagraph"/>
        <w:numPr>
          <w:ilvl w:val="0"/>
          <w:numId w:val="3"/>
        </w:numPr>
        <w:rPr>
          <w:rFonts w:ascii="Times New Roman" w:hAnsi="Times New Roman" w:cs="Times New Roman"/>
          <w:b/>
          <w:bCs/>
        </w:rPr>
      </w:pPr>
      <w:r w:rsidRPr="00756333">
        <w:rPr>
          <w:rFonts w:ascii="Times New Roman" w:hAnsi="Times New Roman" w:cs="Times New Roman"/>
        </w:rPr>
        <w:t xml:space="preserve">Optional: </w:t>
      </w:r>
      <w:r w:rsidRPr="00756333">
        <w:rPr>
          <w:rFonts w:ascii="Times New Roman" w:hAnsi="Times New Roman" w:cs="Times New Roman"/>
          <w:i/>
          <w:iCs/>
        </w:rPr>
        <w:t xml:space="preserve">Modern East Asia, </w:t>
      </w:r>
      <w:r w:rsidRPr="00756333">
        <w:rPr>
          <w:rFonts w:ascii="Times New Roman" w:hAnsi="Times New Roman" w:cs="Times New Roman"/>
        </w:rPr>
        <w:t>Chapters</w:t>
      </w:r>
      <w:r w:rsidRPr="00756333">
        <w:rPr>
          <w:rFonts w:ascii="Times New Roman" w:hAnsi="Times New Roman" w:cs="Times New Roman"/>
          <w:i/>
          <w:iCs/>
        </w:rPr>
        <w:t xml:space="preserve"> </w:t>
      </w:r>
      <w:r w:rsidRPr="00756333">
        <w:rPr>
          <w:rFonts w:ascii="Times New Roman" w:hAnsi="Times New Roman" w:cs="Times New Roman"/>
        </w:rPr>
        <w:t>15-17</w:t>
      </w:r>
    </w:p>
    <w:p w14:paraId="4565E6EE" w14:textId="77777777" w:rsidR="001E73B0" w:rsidRPr="006C51FC" w:rsidRDefault="001E73B0" w:rsidP="001E73B0">
      <w:pPr>
        <w:rPr>
          <w:rFonts w:ascii="Times New Roman" w:hAnsi="Times New Roman" w:cs="Times New Roman"/>
          <w:b/>
          <w:bCs/>
        </w:rPr>
      </w:pPr>
      <w:r w:rsidRPr="006C51FC">
        <w:rPr>
          <w:rFonts w:ascii="Times New Roman" w:hAnsi="Times New Roman" w:cs="Times New Roman"/>
          <w:b/>
          <w:bCs/>
        </w:rPr>
        <w:t>September 7, Session 2 – China and the Advent of Western Imperialism</w:t>
      </w:r>
    </w:p>
    <w:p w14:paraId="715916CB" w14:textId="77777777" w:rsidR="001E73B0" w:rsidRPr="006C51FC" w:rsidRDefault="001E73B0" w:rsidP="001E73B0">
      <w:pPr>
        <w:pStyle w:val="ListParagraph"/>
        <w:numPr>
          <w:ilvl w:val="0"/>
          <w:numId w:val="3"/>
        </w:numPr>
        <w:rPr>
          <w:rFonts w:ascii="Times New Roman" w:hAnsi="Times New Roman" w:cs="Times New Roman"/>
          <w:b/>
          <w:bCs/>
        </w:rPr>
      </w:pPr>
      <w:r w:rsidRPr="006C51FC">
        <w:rPr>
          <w:rFonts w:ascii="Times New Roman" w:hAnsi="Times New Roman" w:cs="Times New Roman"/>
          <w:b/>
          <w:bCs/>
        </w:rPr>
        <w:t>Map Assignment DUE</w:t>
      </w:r>
    </w:p>
    <w:p w14:paraId="01CC5DE4" w14:textId="77777777" w:rsidR="001E73B0" w:rsidRPr="006C51FC" w:rsidRDefault="001E73B0" w:rsidP="001E73B0">
      <w:pPr>
        <w:pStyle w:val="ListParagraph"/>
        <w:numPr>
          <w:ilvl w:val="0"/>
          <w:numId w:val="3"/>
        </w:numPr>
        <w:rPr>
          <w:rFonts w:ascii="Times New Roman" w:hAnsi="Times New Roman" w:cs="Times New Roman"/>
          <w:b/>
          <w:bCs/>
        </w:rPr>
      </w:pPr>
      <w:r w:rsidRPr="006C51FC">
        <w:rPr>
          <w:rFonts w:ascii="Times New Roman" w:hAnsi="Times New Roman" w:cs="Times New Roman"/>
          <w:i/>
          <w:iCs/>
        </w:rPr>
        <w:t xml:space="preserve">Modern East Asia, </w:t>
      </w:r>
      <w:r w:rsidRPr="006C51FC">
        <w:rPr>
          <w:rFonts w:ascii="Times New Roman" w:hAnsi="Times New Roman" w:cs="Times New Roman"/>
        </w:rPr>
        <w:t>“Connections: Western Imperialism”</w:t>
      </w:r>
    </w:p>
    <w:p w14:paraId="183A95EC" w14:textId="77777777" w:rsidR="001E73B0" w:rsidRPr="006C51FC" w:rsidRDefault="001E73B0" w:rsidP="001E73B0">
      <w:pPr>
        <w:pStyle w:val="ListParagraph"/>
        <w:numPr>
          <w:ilvl w:val="0"/>
          <w:numId w:val="3"/>
        </w:numPr>
        <w:rPr>
          <w:rFonts w:ascii="Times New Roman" w:hAnsi="Times New Roman" w:cs="Times New Roman"/>
          <w:b/>
          <w:bCs/>
        </w:rPr>
      </w:pPr>
      <w:r w:rsidRPr="006C51FC">
        <w:rPr>
          <w:rFonts w:ascii="Times New Roman" w:hAnsi="Times New Roman" w:cs="Times New Roman"/>
          <w:i/>
          <w:iCs/>
        </w:rPr>
        <w:t>Modern East Asia</w:t>
      </w:r>
      <w:r w:rsidRPr="006C51FC">
        <w:rPr>
          <w:rFonts w:ascii="Times New Roman" w:hAnsi="Times New Roman" w:cs="Times New Roman"/>
        </w:rPr>
        <w:t xml:space="preserve">, Ch. 18 </w:t>
      </w:r>
    </w:p>
    <w:p w14:paraId="1A964B04" w14:textId="3824621D" w:rsidR="001E73B0" w:rsidRPr="006C51FC" w:rsidRDefault="001E73B0" w:rsidP="001E73B0">
      <w:pPr>
        <w:pStyle w:val="ListParagraph"/>
        <w:numPr>
          <w:ilvl w:val="0"/>
          <w:numId w:val="3"/>
        </w:numPr>
        <w:rPr>
          <w:rFonts w:ascii="Times New Roman" w:hAnsi="Times New Roman" w:cs="Times New Roman"/>
          <w:b/>
          <w:bCs/>
        </w:rPr>
      </w:pPr>
      <w:r w:rsidRPr="006C51FC">
        <w:rPr>
          <w:rFonts w:ascii="Times New Roman" w:hAnsi="Times New Roman" w:cs="Times New Roman"/>
        </w:rPr>
        <w:t xml:space="preserve">Chen, </w:t>
      </w:r>
      <w:r w:rsidR="006C51FC" w:rsidRPr="006C51FC">
        <w:rPr>
          <w:rFonts w:ascii="Times New Roman" w:hAnsi="Times New Roman" w:cs="Times New Roman"/>
        </w:rPr>
        <w:t>“Qianlong’s Rejection of Macartney’s Demands: Two Edicts,” pg. 87-93</w:t>
      </w:r>
    </w:p>
    <w:p w14:paraId="35A180C4" w14:textId="1769A38E" w:rsidR="006C51FC" w:rsidRDefault="006C51FC" w:rsidP="006C51FC">
      <w:pPr>
        <w:pStyle w:val="ListParagraph"/>
        <w:numPr>
          <w:ilvl w:val="0"/>
          <w:numId w:val="3"/>
        </w:numPr>
        <w:rPr>
          <w:rFonts w:ascii="Times New Roman" w:hAnsi="Times New Roman" w:cs="Times New Roman"/>
          <w:b/>
          <w:bCs/>
        </w:rPr>
      </w:pPr>
      <w:r>
        <w:rPr>
          <w:rFonts w:ascii="Times New Roman" w:hAnsi="Times New Roman" w:cs="Times New Roman"/>
        </w:rPr>
        <w:t>Chen, “Memorial on Legalizing Opium,” “Memorial on Banning Opium,” and “Imperial Edict,” pg. 95-103</w:t>
      </w:r>
    </w:p>
    <w:p w14:paraId="4AB4349C" w14:textId="64E690A7" w:rsidR="006C51FC" w:rsidRPr="006C51FC" w:rsidRDefault="006C51FC" w:rsidP="006C51FC">
      <w:pPr>
        <w:rPr>
          <w:rFonts w:ascii="Times New Roman" w:hAnsi="Times New Roman" w:cs="Times New Roman"/>
        </w:rPr>
      </w:pPr>
      <w:r w:rsidRPr="006C51FC">
        <w:rPr>
          <w:rFonts w:ascii="Times New Roman" w:hAnsi="Times New Roman" w:cs="Times New Roman"/>
        </w:rPr>
        <w:t>Optional:</w:t>
      </w:r>
    </w:p>
    <w:p w14:paraId="112FA720" w14:textId="3B92BCC4" w:rsidR="00997EA2" w:rsidRPr="00997EA2" w:rsidRDefault="00000000" w:rsidP="001E73B0">
      <w:pPr>
        <w:pStyle w:val="ListParagraph"/>
        <w:numPr>
          <w:ilvl w:val="0"/>
          <w:numId w:val="3"/>
        </w:numPr>
        <w:rPr>
          <w:rFonts w:ascii="Times New Roman" w:hAnsi="Times New Roman" w:cs="Times New Roman"/>
        </w:rPr>
      </w:pPr>
      <w:hyperlink r:id="rId24" w:history="1">
        <w:r w:rsidR="00997EA2" w:rsidRPr="00997EA2">
          <w:rPr>
            <w:rStyle w:val="Hyperlink"/>
            <w:rFonts w:ascii="Times New Roman" w:hAnsi="Times New Roman" w:cs="Times New Roman"/>
          </w:rPr>
          <w:t>"The First Opium War"</w:t>
        </w:r>
      </w:hyperlink>
    </w:p>
    <w:p w14:paraId="359B3961" w14:textId="2F20CA03" w:rsidR="001E73B0" w:rsidRPr="00997EA2" w:rsidRDefault="00000000" w:rsidP="00997EA2">
      <w:pPr>
        <w:pStyle w:val="ListParagraph"/>
        <w:numPr>
          <w:ilvl w:val="0"/>
          <w:numId w:val="3"/>
        </w:numPr>
        <w:rPr>
          <w:rFonts w:ascii="Times New Roman" w:hAnsi="Times New Roman" w:cs="Times New Roman"/>
          <w:b/>
          <w:bCs/>
        </w:rPr>
      </w:pPr>
      <w:hyperlink r:id="rId25" w:history="1">
        <w:r w:rsidR="00997EA2" w:rsidRPr="00997EA2">
          <w:rPr>
            <w:rStyle w:val="Hyperlink"/>
            <w:rFonts w:ascii="Times New Roman" w:hAnsi="Times New Roman" w:cs="Times New Roman"/>
          </w:rPr>
          <w:t>"The Boxer Uprising - I"</w:t>
        </w:r>
      </w:hyperlink>
    </w:p>
    <w:p w14:paraId="1EF51635" w14:textId="77777777" w:rsidR="001E73B0" w:rsidRPr="006C51FC" w:rsidRDefault="001E73B0" w:rsidP="001E73B0">
      <w:pPr>
        <w:rPr>
          <w:rFonts w:ascii="Times New Roman" w:hAnsi="Times New Roman" w:cs="Times New Roman"/>
          <w:b/>
          <w:bCs/>
        </w:rPr>
      </w:pPr>
      <w:r w:rsidRPr="006C51FC">
        <w:rPr>
          <w:rFonts w:ascii="Times New Roman" w:hAnsi="Times New Roman" w:cs="Times New Roman"/>
          <w:b/>
          <w:bCs/>
        </w:rPr>
        <w:t>September 14, Session 3 – Japan and the Advent of Western Imperialism</w:t>
      </w:r>
    </w:p>
    <w:p w14:paraId="740A9134" w14:textId="21D2007F" w:rsidR="00D11783" w:rsidRPr="00D11783" w:rsidRDefault="00D11783" w:rsidP="001E73B0">
      <w:pPr>
        <w:pStyle w:val="ListParagraph"/>
        <w:numPr>
          <w:ilvl w:val="0"/>
          <w:numId w:val="5"/>
        </w:numPr>
        <w:rPr>
          <w:rFonts w:ascii="Times New Roman" w:hAnsi="Times New Roman" w:cs="Times New Roman"/>
        </w:rPr>
      </w:pPr>
      <w:r w:rsidRPr="00D11783">
        <w:rPr>
          <w:rFonts w:ascii="Times New Roman" w:hAnsi="Times New Roman" w:cs="Times New Roman"/>
          <w:b/>
          <w:bCs/>
        </w:rPr>
        <w:t>Discussion Post 1 DUE</w:t>
      </w:r>
    </w:p>
    <w:p w14:paraId="3B61AC2C" w14:textId="05BB0DBC" w:rsidR="001E73B0" w:rsidRPr="006C51FC" w:rsidRDefault="001E73B0" w:rsidP="001E73B0">
      <w:pPr>
        <w:pStyle w:val="ListParagraph"/>
        <w:numPr>
          <w:ilvl w:val="0"/>
          <w:numId w:val="5"/>
        </w:numPr>
        <w:rPr>
          <w:rFonts w:ascii="Times New Roman" w:hAnsi="Times New Roman" w:cs="Times New Roman"/>
          <w:color w:val="FF0000"/>
        </w:rPr>
      </w:pPr>
      <w:r w:rsidRPr="006C51FC">
        <w:rPr>
          <w:rFonts w:ascii="Times New Roman" w:hAnsi="Times New Roman" w:cs="Times New Roman"/>
          <w:i/>
          <w:iCs/>
        </w:rPr>
        <w:t>Modern East Asia</w:t>
      </w:r>
      <w:r w:rsidRPr="006C51FC">
        <w:rPr>
          <w:rFonts w:ascii="Times New Roman" w:hAnsi="Times New Roman" w:cs="Times New Roman"/>
        </w:rPr>
        <w:t>, Chapters 19 and 20</w:t>
      </w:r>
    </w:p>
    <w:p w14:paraId="12686D50" w14:textId="5DAD572A" w:rsidR="00997EA2" w:rsidRDefault="00000000" w:rsidP="006C51FC">
      <w:pPr>
        <w:pStyle w:val="ListParagraph"/>
        <w:numPr>
          <w:ilvl w:val="0"/>
          <w:numId w:val="5"/>
        </w:numPr>
        <w:rPr>
          <w:rFonts w:ascii="Times New Roman" w:hAnsi="Times New Roman" w:cs="Times New Roman"/>
        </w:rPr>
      </w:pPr>
      <w:hyperlink r:id="rId26" w:history="1">
        <w:r w:rsidR="00997EA2" w:rsidRPr="00997EA2">
          <w:rPr>
            <w:rStyle w:val="Hyperlink"/>
            <w:rFonts w:ascii="Times New Roman" w:hAnsi="Times New Roman" w:cs="Times New Roman"/>
          </w:rPr>
          <w:t>"Black Ships and Samurai"</w:t>
        </w:r>
      </w:hyperlink>
    </w:p>
    <w:p w14:paraId="7D857502" w14:textId="28B9A293" w:rsidR="006C51FC" w:rsidRPr="006C51FC" w:rsidRDefault="006C51FC" w:rsidP="006C51FC">
      <w:pPr>
        <w:rPr>
          <w:rFonts w:ascii="Times New Roman" w:hAnsi="Times New Roman" w:cs="Times New Roman"/>
        </w:rPr>
      </w:pPr>
      <w:r w:rsidRPr="006C51FC">
        <w:rPr>
          <w:rFonts w:ascii="Times New Roman" w:hAnsi="Times New Roman" w:cs="Times New Roman"/>
        </w:rPr>
        <w:t>Optional:</w:t>
      </w:r>
    </w:p>
    <w:p w14:paraId="3BEDA1AE" w14:textId="7FEEF6CF" w:rsidR="00997EA2" w:rsidRDefault="00000000" w:rsidP="001E73B0">
      <w:pPr>
        <w:pStyle w:val="ListParagraph"/>
        <w:numPr>
          <w:ilvl w:val="0"/>
          <w:numId w:val="5"/>
        </w:numPr>
        <w:rPr>
          <w:rFonts w:ascii="Times New Roman" w:hAnsi="Times New Roman" w:cs="Times New Roman"/>
        </w:rPr>
      </w:pPr>
      <w:hyperlink r:id="rId27" w:history="1">
        <w:r w:rsidR="00997EA2" w:rsidRPr="00997EA2">
          <w:rPr>
            <w:rStyle w:val="Hyperlink"/>
            <w:rFonts w:ascii="Times New Roman" w:hAnsi="Times New Roman" w:cs="Times New Roman"/>
          </w:rPr>
          <w:t>"The Opium War in Japanese Eyes"</w:t>
        </w:r>
      </w:hyperlink>
    </w:p>
    <w:p w14:paraId="49E7FACD" w14:textId="7E301F1A" w:rsidR="001E73B0" w:rsidRDefault="00000000" w:rsidP="00997EA2">
      <w:pPr>
        <w:pStyle w:val="ListParagraph"/>
        <w:numPr>
          <w:ilvl w:val="0"/>
          <w:numId w:val="5"/>
        </w:numPr>
        <w:rPr>
          <w:rFonts w:ascii="Times New Roman" w:hAnsi="Times New Roman" w:cs="Times New Roman"/>
        </w:rPr>
      </w:pPr>
      <w:hyperlink r:id="rId28" w:history="1">
        <w:r w:rsidR="00997EA2" w:rsidRPr="00997EA2">
          <w:rPr>
            <w:rStyle w:val="Hyperlink"/>
            <w:rFonts w:ascii="Times New Roman" w:hAnsi="Times New Roman" w:cs="Times New Roman"/>
          </w:rPr>
          <w:t>"Throwing Off Asia I"</w:t>
        </w:r>
      </w:hyperlink>
    </w:p>
    <w:p w14:paraId="172631DE" w14:textId="047145C8" w:rsidR="00997EA2" w:rsidRPr="00997EA2" w:rsidRDefault="00000000" w:rsidP="00997EA2">
      <w:pPr>
        <w:pStyle w:val="ListParagraph"/>
        <w:numPr>
          <w:ilvl w:val="0"/>
          <w:numId w:val="5"/>
        </w:numPr>
        <w:rPr>
          <w:rFonts w:ascii="Times New Roman" w:hAnsi="Times New Roman" w:cs="Times New Roman"/>
        </w:rPr>
      </w:pPr>
      <w:hyperlink r:id="rId29" w:history="1">
        <w:r w:rsidR="00997EA2" w:rsidRPr="00997EA2">
          <w:rPr>
            <w:rStyle w:val="Hyperlink"/>
            <w:rFonts w:ascii="Times New Roman" w:hAnsi="Times New Roman" w:cs="Times New Roman"/>
          </w:rPr>
          <w:t>"The Day the Internet Blew Up in My Face"</w:t>
        </w:r>
      </w:hyperlink>
    </w:p>
    <w:p w14:paraId="42AFDE56" w14:textId="77777777" w:rsidR="001E73B0" w:rsidRPr="006C51FC" w:rsidRDefault="001E73B0" w:rsidP="001E73B0">
      <w:pPr>
        <w:rPr>
          <w:rFonts w:ascii="Times New Roman" w:hAnsi="Times New Roman" w:cs="Times New Roman"/>
          <w:b/>
          <w:bCs/>
        </w:rPr>
      </w:pPr>
      <w:r w:rsidRPr="006C51FC">
        <w:rPr>
          <w:rFonts w:ascii="Times New Roman" w:hAnsi="Times New Roman" w:cs="Times New Roman"/>
          <w:b/>
          <w:bCs/>
        </w:rPr>
        <w:t>September 21, Session 4 – Korea and the Advent of Western Imperialism</w:t>
      </w:r>
    </w:p>
    <w:p w14:paraId="6FF16FF7" w14:textId="77777777" w:rsidR="001E73B0" w:rsidRPr="006C51FC" w:rsidRDefault="001E73B0" w:rsidP="001E73B0">
      <w:pPr>
        <w:pStyle w:val="ListParagraph"/>
        <w:numPr>
          <w:ilvl w:val="0"/>
          <w:numId w:val="6"/>
        </w:numPr>
        <w:rPr>
          <w:rFonts w:ascii="Times New Roman" w:hAnsi="Times New Roman" w:cs="Times New Roman"/>
          <w:b/>
          <w:bCs/>
        </w:rPr>
      </w:pPr>
      <w:r w:rsidRPr="006C51FC">
        <w:rPr>
          <w:rFonts w:ascii="Times New Roman" w:hAnsi="Times New Roman" w:cs="Times New Roman"/>
          <w:i/>
          <w:iCs/>
        </w:rPr>
        <w:t xml:space="preserve">Modern East Asia, </w:t>
      </w:r>
      <w:r w:rsidRPr="006C51FC">
        <w:rPr>
          <w:rFonts w:ascii="Times New Roman" w:hAnsi="Times New Roman" w:cs="Times New Roman"/>
        </w:rPr>
        <w:t>Chapter 21</w:t>
      </w:r>
    </w:p>
    <w:p w14:paraId="1C61580F" w14:textId="77777777" w:rsidR="001E73B0" w:rsidRPr="006C51FC" w:rsidRDefault="001E73B0" w:rsidP="001E73B0">
      <w:pPr>
        <w:pStyle w:val="ListParagraph"/>
        <w:numPr>
          <w:ilvl w:val="0"/>
          <w:numId w:val="6"/>
        </w:numPr>
        <w:rPr>
          <w:rFonts w:ascii="Times New Roman" w:hAnsi="Times New Roman" w:cs="Times New Roman"/>
          <w:b/>
          <w:bCs/>
        </w:rPr>
      </w:pPr>
      <w:r w:rsidRPr="006C51FC">
        <w:rPr>
          <w:rFonts w:ascii="Times New Roman" w:hAnsi="Times New Roman" w:cs="Times New Roman"/>
        </w:rPr>
        <w:t xml:space="preserve">Gordon H. Chang, “Whose “Barbarism”? Whose “Treachery”? Race and Civilization in the Unknown United States-Korea War of 1871.” </w:t>
      </w:r>
    </w:p>
    <w:p w14:paraId="5D7BFEB4" w14:textId="77777777" w:rsidR="001E73B0" w:rsidRPr="006C51FC" w:rsidRDefault="001E73B0" w:rsidP="001E73B0">
      <w:pPr>
        <w:pStyle w:val="ListParagraph"/>
        <w:numPr>
          <w:ilvl w:val="0"/>
          <w:numId w:val="6"/>
        </w:numPr>
        <w:rPr>
          <w:rFonts w:ascii="Times New Roman" w:hAnsi="Times New Roman" w:cs="Times New Roman"/>
          <w:b/>
          <w:bCs/>
        </w:rPr>
      </w:pPr>
      <w:r w:rsidRPr="006C51FC">
        <w:rPr>
          <w:rFonts w:ascii="Times New Roman" w:hAnsi="Times New Roman" w:cs="Times New Roman"/>
          <w:i/>
          <w:iCs/>
        </w:rPr>
        <w:t xml:space="preserve">Sources of Korean Tradition, </w:t>
      </w:r>
      <w:r w:rsidRPr="006C51FC">
        <w:rPr>
          <w:rFonts w:ascii="Times New Roman" w:hAnsi="Times New Roman" w:cs="Times New Roman"/>
        </w:rPr>
        <w:t xml:space="preserve">“Conflicts with the West,” pg. 222-226. </w:t>
      </w:r>
    </w:p>
    <w:p w14:paraId="78E735A0" w14:textId="77777777" w:rsidR="001E73B0" w:rsidRPr="006C51FC" w:rsidRDefault="001E73B0" w:rsidP="001E73B0">
      <w:pPr>
        <w:rPr>
          <w:rFonts w:ascii="Times New Roman" w:hAnsi="Times New Roman" w:cs="Times New Roman"/>
          <w:b/>
          <w:bCs/>
        </w:rPr>
      </w:pPr>
      <w:r w:rsidRPr="006C51FC">
        <w:rPr>
          <w:rFonts w:ascii="Times New Roman" w:hAnsi="Times New Roman" w:cs="Times New Roman"/>
          <w:b/>
          <w:bCs/>
        </w:rPr>
        <w:t>September 28, Session 5 – Japanese Imperialism and Taisho Democracy</w:t>
      </w:r>
    </w:p>
    <w:p w14:paraId="60039BD7" w14:textId="3483DD1B" w:rsidR="00D11783" w:rsidRPr="00D11783" w:rsidRDefault="00D11783" w:rsidP="001E73B0">
      <w:pPr>
        <w:pStyle w:val="ListParagraph"/>
        <w:numPr>
          <w:ilvl w:val="0"/>
          <w:numId w:val="6"/>
        </w:numPr>
        <w:rPr>
          <w:rFonts w:ascii="Times New Roman" w:hAnsi="Times New Roman" w:cs="Times New Roman"/>
          <w:b/>
          <w:bCs/>
        </w:rPr>
      </w:pPr>
      <w:r>
        <w:rPr>
          <w:rFonts w:ascii="Times New Roman" w:hAnsi="Times New Roman" w:cs="Times New Roman"/>
          <w:b/>
          <w:bCs/>
        </w:rPr>
        <w:t>Discussion Post 2 DUE</w:t>
      </w:r>
    </w:p>
    <w:p w14:paraId="59012D17" w14:textId="7912C45A" w:rsidR="001E73B0" w:rsidRPr="006C51FC" w:rsidRDefault="001E73B0" w:rsidP="001E73B0">
      <w:pPr>
        <w:pStyle w:val="ListParagraph"/>
        <w:numPr>
          <w:ilvl w:val="0"/>
          <w:numId w:val="6"/>
        </w:numPr>
        <w:rPr>
          <w:rFonts w:ascii="Times New Roman" w:hAnsi="Times New Roman" w:cs="Times New Roman"/>
          <w:b/>
          <w:bCs/>
        </w:rPr>
      </w:pPr>
      <w:r w:rsidRPr="006C51FC">
        <w:rPr>
          <w:rFonts w:ascii="Times New Roman" w:hAnsi="Times New Roman" w:cs="Times New Roman"/>
          <w:i/>
          <w:iCs/>
        </w:rPr>
        <w:t xml:space="preserve">Modern East Asia, </w:t>
      </w:r>
      <w:r w:rsidRPr="006C51FC">
        <w:rPr>
          <w:rFonts w:ascii="Times New Roman" w:hAnsi="Times New Roman" w:cs="Times New Roman"/>
        </w:rPr>
        <w:t>Chapter 22</w:t>
      </w:r>
    </w:p>
    <w:p w14:paraId="076B37BE" w14:textId="51072C35" w:rsidR="006C51FC" w:rsidRPr="00B83559" w:rsidRDefault="006C51FC" w:rsidP="001E73B0">
      <w:pPr>
        <w:pStyle w:val="ListParagraph"/>
        <w:numPr>
          <w:ilvl w:val="0"/>
          <w:numId w:val="6"/>
        </w:numPr>
        <w:rPr>
          <w:rFonts w:ascii="Times New Roman" w:hAnsi="Times New Roman" w:cs="Times New Roman"/>
          <w:b/>
          <w:bCs/>
        </w:rPr>
      </w:pPr>
      <w:r w:rsidRPr="006C51FC">
        <w:rPr>
          <w:rFonts w:ascii="Times New Roman" w:hAnsi="Times New Roman" w:cs="Times New Roman"/>
        </w:rPr>
        <w:t>Kaneko Fumiko, “What Made Me Do What I Did” (pg. 80-124)</w:t>
      </w:r>
    </w:p>
    <w:p w14:paraId="1B37C1B3" w14:textId="2D584FB8" w:rsidR="00B83559" w:rsidRPr="008E3501" w:rsidRDefault="00B83559" w:rsidP="001E73B0">
      <w:pPr>
        <w:pStyle w:val="ListParagraph"/>
        <w:numPr>
          <w:ilvl w:val="0"/>
          <w:numId w:val="6"/>
        </w:numPr>
        <w:rPr>
          <w:rFonts w:ascii="Times New Roman" w:hAnsi="Times New Roman" w:cs="Times New Roman"/>
          <w:b/>
          <w:bCs/>
        </w:rPr>
      </w:pPr>
      <w:r>
        <w:rPr>
          <w:rFonts w:ascii="Times New Roman" w:hAnsi="Times New Roman" w:cs="Times New Roman"/>
        </w:rPr>
        <w:t xml:space="preserve">Akutagawa </w:t>
      </w:r>
      <w:proofErr w:type="spellStart"/>
      <w:r>
        <w:rPr>
          <w:rFonts w:ascii="Times New Roman" w:hAnsi="Times New Roman" w:cs="Times New Roman"/>
        </w:rPr>
        <w:t>Ryonosuke</w:t>
      </w:r>
      <w:proofErr w:type="spellEnd"/>
      <w:r>
        <w:rPr>
          <w:rFonts w:ascii="Times New Roman" w:hAnsi="Times New Roman" w:cs="Times New Roman"/>
        </w:rPr>
        <w:t>, “In a Grove”</w:t>
      </w:r>
    </w:p>
    <w:p w14:paraId="2FF70310" w14:textId="29ED3EE7" w:rsidR="008E3501" w:rsidRPr="008E3501" w:rsidRDefault="008E3501" w:rsidP="008E3501">
      <w:pPr>
        <w:pStyle w:val="ListParagraph"/>
        <w:numPr>
          <w:ilvl w:val="0"/>
          <w:numId w:val="6"/>
        </w:numPr>
        <w:rPr>
          <w:rFonts w:ascii="Times New Roman" w:hAnsi="Times New Roman" w:cs="Times New Roman"/>
          <w:b/>
          <w:bCs/>
        </w:rPr>
      </w:pPr>
      <w:r>
        <w:rPr>
          <w:rFonts w:ascii="Times New Roman" w:hAnsi="Times New Roman" w:cs="Times New Roman"/>
        </w:rPr>
        <w:t xml:space="preserve">Edogawa </w:t>
      </w:r>
      <w:proofErr w:type="spellStart"/>
      <w:r>
        <w:rPr>
          <w:rFonts w:ascii="Times New Roman" w:hAnsi="Times New Roman" w:cs="Times New Roman"/>
        </w:rPr>
        <w:t>Ranpo</w:t>
      </w:r>
      <w:proofErr w:type="spellEnd"/>
      <w:r>
        <w:rPr>
          <w:rFonts w:ascii="Times New Roman" w:hAnsi="Times New Roman" w:cs="Times New Roman"/>
        </w:rPr>
        <w:t xml:space="preserve">, </w:t>
      </w:r>
      <w:hyperlink r:id="rId30" w:history="1">
        <w:r w:rsidRPr="00957515">
          <w:rPr>
            <w:rStyle w:val="Hyperlink"/>
            <w:rFonts w:ascii="Times New Roman" w:hAnsi="Times New Roman" w:cs="Times New Roman"/>
          </w:rPr>
          <w:t>"Daydream"</w:t>
        </w:r>
      </w:hyperlink>
      <w:r>
        <w:rPr>
          <w:rFonts w:ascii="Times New Roman" w:hAnsi="Times New Roman" w:cs="Times New Roman"/>
        </w:rPr>
        <w:t xml:space="preserve"> </w:t>
      </w:r>
    </w:p>
    <w:p w14:paraId="6895B9F6" w14:textId="1F3E2EAA" w:rsidR="00B83559" w:rsidRPr="00B83559" w:rsidRDefault="00B83559" w:rsidP="00B83559">
      <w:pPr>
        <w:rPr>
          <w:rFonts w:ascii="Times New Roman" w:hAnsi="Times New Roman" w:cs="Times New Roman"/>
        </w:rPr>
      </w:pPr>
      <w:r>
        <w:rPr>
          <w:rFonts w:ascii="Times New Roman" w:hAnsi="Times New Roman" w:cs="Times New Roman"/>
        </w:rPr>
        <w:t>Optional:</w:t>
      </w:r>
    </w:p>
    <w:p w14:paraId="46D27007" w14:textId="19E75DDF" w:rsidR="00957515" w:rsidRPr="00957515" w:rsidRDefault="00000000" w:rsidP="001E73B0">
      <w:pPr>
        <w:pStyle w:val="ListParagraph"/>
        <w:numPr>
          <w:ilvl w:val="0"/>
          <w:numId w:val="6"/>
        </w:numPr>
        <w:rPr>
          <w:rFonts w:ascii="Times New Roman" w:hAnsi="Times New Roman" w:cs="Times New Roman"/>
        </w:rPr>
      </w:pPr>
      <w:hyperlink r:id="rId31" w:history="1">
        <w:r w:rsidR="00957515" w:rsidRPr="00957515">
          <w:rPr>
            <w:rStyle w:val="Hyperlink"/>
            <w:rFonts w:ascii="Times New Roman" w:hAnsi="Times New Roman" w:cs="Times New Roman"/>
          </w:rPr>
          <w:t>"Social Protest in Imperial Japan: The Hibiya Riot of 1905"</w:t>
        </w:r>
      </w:hyperlink>
    </w:p>
    <w:p w14:paraId="1CE4C0EB" w14:textId="77777777" w:rsidR="001E73B0" w:rsidRPr="00B83559" w:rsidRDefault="001E73B0" w:rsidP="001E73B0">
      <w:pPr>
        <w:rPr>
          <w:rFonts w:ascii="Times New Roman" w:hAnsi="Times New Roman" w:cs="Times New Roman"/>
          <w:b/>
          <w:bCs/>
        </w:rPr>
      </w:pPr>
      <w:r w:rsidRPr="00B83559">
        <w:rPr>
          <w:rFonts w:ascii="Times New Roman" w:hAnsi="Times New Roman" w:cs="Times New Roman"/>
          <w:b/>
          <w:bCs/>
        </w:rPr>
        <w:lastRenderedPageBreak/>
        <w:t>October 5, Session 6 – Korea’s Reforms and Colonization</w:t>
      </w:r>
    </w:p>
    <w:p w14:paraId="0EC9B903" w14:textId="77777777" w:rsidR="001E73B0" w:rsidRPr="00B83559" w:rsidRDefault="001E73B0" w:rsidP="001E73B0">
      <w:pPr>
        <w:pStyle w:val="ListParagraph"/>
        <w:numPr>
          <w:ilvl w:val="0"/>
          <w:numId w:val="6"/>
        </w:numPr>
        <w:rPr>
          <w:rFonts w:ascii="Times New Roman" w:hAnsi="Times New Roman" w:cs="Times New Roman"/>
          <w:b/>
          <w:bCs/>
        </w:rPr>
      </w:pPr>
      <w:r w:rsidRPr="00B83559">
        <w:rPr>
          <w:rFonts w:ascii="Times New Roman" w:hAnsi="Times New Roman" w:cs="Times New Roman"/>
          <w:i/>
          <w:iCs/>
        </w:rPr>
        <w:t xml:space="preserve">Modern East Asia, </w:t>
      </w:r>
      <w:r w:rsidRPr="00B83559">
        <w:rPr>
          <w:rFonts w:ascii="Times New Roman" w:hAnsi="Times New Roman" w:cs="Times New Roman"/>
        </w:rPr>
        <w:t>Chapter 23</w:t>
      </w:r>
    </w:p>
    <w:p w14:paraId="6BCB600F" w14:textId="77777777" w:rsidR="001E73B0" w:rsidRPr="00B83559" w:rsidRDefault="001E73B0" w:rsidP="001E73B0">
      <w:pPr>
        <w:pStyle w:val="ListParagraph"/>
        <w:numPr>
          <w:ilvl w:val="0"/>
          <w:numId w:val="6"/>
        </w:numPr>
        <w:rPr>
          <w:rFonts w:ascii="Times New Roman" w:hAnsi="Times New Roman" w:cs="Times New Roman"/>
          <w:b/>
          <w:bCs/>
        </w:rPr>
      </w:pPr>
      <w:r w:rsidRPr="00B83559">
        <w:rPr>
          <w:rFonts w:ascii="Times New Roman" w:hAnsi="Times New Roman" w:cs="Times New Roman"/>
          <w:i/>
          <w:iCs/>
        </w:rPr>
        <w:t xml:space="preserve">Sources of Korean Tradition, </w:t>
      </w:r>
      <w:r w:rsidRPr="00B83559">
        <w:rPr>
          <w:rFonts w:ascii="Times New Roman" w:hAnsi="Times New Roman" w:cs="Times New Roman"/>
        </w:rPr>
        <w:t xml:space="preserve">“The </w:t>
      </w:r>
      <w:r w:rsidRPr="00B83559">
        <w:rPr>
          <w:rFonts w:ascii="Times New Roman" w:hAnsi="Times New Roman" w:cs="Times New Roman"/>
          <w:i/>
          <w:iCs/>
        </w:rPr>
        <w:t xml:space="preserve">Independent </w:t>
      </w:r>
      <w:r w:rsidRPr="00B83559">
        <w:rPr>
          <w:rFonts w:ascii="Times New Roman" w:hAnsi="Times New Roman" w:cs="Times New Roman"/>
        </w:rPr>
        <w:t>and the Independence Club,” pg. 278-282</w:t>
      </w:r>
    </w:p>
    <w:p w14:paraId="48F72BB3" w14:textId="2C2DA53D" w:rsidR="004D10BF" w:rsidRPr="00FE66C8" w:rsidRDefault="001E73B0" w:rsidP="004D10BF">
      <w:pPr>
        <w:pStyle w:val="ListParagraph"/>
        <w:numPr>
          <w:ilvl w:val="0"/>
          <w:numId w:val="6"/>
        </w:numPr>
        <w:rPr>
          <w:rFonts w:ascii="Times New Roman" w:hAnsi="Times New Roman" w:cs="Times New Roman"/>
          <w:b/>
          <w:bCs/>
        </w:rPr>
      </w:pPr>
      <w:r w:rsidRPr="00B83559">
        <w:rPr>
          <w:rFonts w:ascii="Times New Roman" w:hAnsi="Times New Roman" w:cs="Times New Roman"/>
          <w:i/>
          <w:iCs/>
        </w:rPr>
        <w:t xml:space="preserve">Sources of Korean Tradition, </w:t>
      </w:r>
      <w:r w:rsidRPr="00B83559">
        <w:rPr>
          <w:rFonts w:ascii="Times New Roman" w:hAnsi="Times New Roman" w:cs="Times New Roman"/>
        </w:rPr>
        <w:t>“Declaration of Independence,” pg. 336-339</w:t>
      </w:r>
    </w:p>
    <w:p w14:paraId="6E28ED20" w14:textId="4BDEC305" w:rsidR="00FE66C8" w:rsidRPr="00FE66C8" w:rsidRDefault="00FE66C8" w:rsidP="00FE66C8">
      <w:pPr>
        <w:pStyle w:val="ListParagraph"/>
        <w:numPr>
          <w:ilvl w:val="0"/>
          <w:numId w:val="6"/>
        </w:numPr>
        <w:rPr>
          <w:rFonts w:ascii="Times New Roman" w:hAnsi="Times New Roman" w:cs="Times New Roman"/>
        </w:rPr>
      </w:pPr>
      <w:r w:rsidRPr="00FE66C8">
        <w:rPr>
          <w:rFonts w:ascii="Times New Roman" w:hAnsi="Times New Roman" w:cs="Times New Roman"/>
        </w:rPr>
        <w:t xml:space="preserve">Richard E. Kim, </w:t>
      </w:r>
      <w:r w:rsidRPr="00FE66C8">
        <w:rPr>
          <w:rFonts w:ascii="Times New Roman" w:hAnsi="Times New Roman" w:cs="Times New Roman"/>
          <w:i/>
        </w:rPr>
        <w:t>Lost Names: Scenes from a Korean Boyhood</w:t>
      </w:r>
      <w:r w:rsidRPr="00FE66C8">
        <w:rPr>
          <w:rFonts w:ascii="Times New Roman" w:hAnsi="Times New Roman" w:cs="Times New Roman"/>
        </w:rPr>
        <w:t xml:space="preserve"> (Berkeley: University of California Press, 1970 [1998], </w:t>
      </w:r>
      <w:r w:rsidRPr="00FE66C8">
        <w:rPr>
          <w:rFonts w:ascii="Times New Roman" w:hAnsi="Times New Roman" w:cs="Times New Roman"/>
          <w:color w:val="353535"/>
        </w:rPr>
        <w:t>87-115.</w:t>
      </w:r>
    </w:p>
    <w:p w14:paraId="5B1AD96A" w14:textId="77777777" w:rsidR="001E73B0" w:rsidRPr="00B83559" w:rsidRDefault="001E73B0" w:rsidP="001E73B0">
      <w:pPr>
        <w:rPr>
          <w:rFonts w:ascii="Times New Roman" w:hAnsi="Times New Roman" w:cs="Times New Roman"/>
          <w:b/>
          <w:bCs/>
        </w:rPr>
      </w:pPr>
      <w:r w:rsidRPr="00B83559">
        <w:rPr>
          <w:rFonts w:ascii="Times New Roman" w:hAnsi="Times New Roman" w:cs="Times New Roman"/>
          <w:b/>
          <w:bCs/>
        </w:rPr>
        <w:t>October 12, Session 7 – The Fall of the Qing and Rise of Republican China</w:t>
      </w:r>
    </w:p>
    <w:p w14:paraId="66E4F6EB" w14:textId="52C42275" w:rsidR="00D11783" w:rsidRPr="00D11783" w:rsidRDefault="00D11783" w:rsidP="001E73B0">
      <w:pPr>
        <w:pStyle w:val="ListParagraph"/>
        <w:numPr>
          <w:ilvl w:val="0"/>
          <w:numId w:val="6"/>
        </w:numPr>
        <w:rPr>
          <w:rFonts w:ascii="Times New Roman" w:hAnsi="Times New Roman" w:cs="Times New Roman"/>
          <w:b/>
          <w:bCs/>
        </w:rPr>
      </w:pPr>
      <w:r>
        <w:rPr>
          <w:rFonts w:ascii="Times New Roman" w:hAnsi="Times New Roman" w:cs="Times New Roman"/>
          <w:b/>
          <w:bCs/>
        </w:rPr>
        <w:t>Discussion Post 3 DUE</w:t>
      </w:r>
    </w:p>
    <w:p w14:paraId="301394DF" w14:textId="41C61373" w:rsidR="001E73B0" w:rsidRPr="00B83559" w:rsidRDefault="001E73B0" w:rsidP="001E73B0">
      <w:pPr>
        <w:pStyle w:val="ListParagraph"/>
        <w:numPr>
          <w:ilvl w:val="0"/>
          <w:numId w:val="6"/>
        </w:numPr>
        <w:rPr>
          <w:rFonts w:ascii="Times New Roman" w:hAnsi="Times New Roman" w:cs="Times New Roman"/>
          <w:b/>
          <w:bCs/>
        </w:rPr>
      </w:pPr>
      <w:r w:rsidRPr="00B83559">
        <w:rPr>
          <w:rFonts w:ascii="Times New Roman" w:hAnsi="Times New Roman" w:cs="Times New Roman"/>
          <w:i/>
          <w:iCs/>
        </w:rPr>
        <w:t xml:space="preserve">Modern East Asia, </w:t>
      </w:r>
      <w:r w:rsidRPr="00B83559">
        <w:rPr>
          <w:rFonts w:ascii="Times New Roman" w:hAnsi="Times New Roman" w:cs="Times New Roman"/>
        </w:rPr>
        <w:t>Chapter 24</w:t>
      </w:r>
    </w:p>
    <w:p w14:paraId="7A42EEEC" w14:textId="0C797EAD" w:rsidR="001E73B0" w:rsidRPr="00B83559" w:rsidRDefault="00B83559" w:rsidP="001E73B0">
      <w:pPr>
        <w:pStyle w:val="ListParagraph"/>
        <w:numPr>
          <w:ilvl w:val="0"/>
          <w:numId w:val="6"/>
        </w:numPr>
        <w:rPr>
          <w:rFonts w:ascii="Times New Roman" w:hAnsi="Times New Roman" w:cs="Times New Roman"/>
          <w:b/>
          <w:bCs/>
        </w:rPr>
      </w:pPr>
      <w:r w:rsidRPr="00B83559">
        <w:rPr>
          <w:rFonts w:ascii="Times New Roman" w:hAnsi="Times New Roman" w:cs="Times New Roman"/>
        </w:rPr>
        <w:t>Chen, “Zou Rong on Revolution” and “</w:t>
      </w:r>
      <w:proofErr w:type="spellStart"/>
      <w:r w:rsidRPr="00B83559">
        <w:rPr>
          <w:rFonts w:ascii="Times New Roman" w:hAnsi="Times New Roman" w:cs="Times New Roman"/>
        </w:rPr>
        <w:t>Qiu</w:t>
      </w:r>
      <w:proofErr w:type="spellEnd"/>
      <w:r w:rsidRPr="00B83559">
        <w:rPr>
          <w:rFonts w:ascii="Times New Roman" w:hAnsi="Times New Roman" w:cs="Times New Roman"/>
        </w:rPr>
        <w:t xml:space="preserve"> </w:t>
      </w:r>
      <w:proofErr w:type="spellStart"/>
      <w:r w:rsidRPr="00B83559">
        <w:rPr>
          <w:rFonts w:ascii="Times New Roman" w:hAnsi="Times New Roman" w:cs="Times New Roman"/>
        </w:rPr>
        <w:t>Jin</w:t>
      </w:r>
      <w:proofErr w:type="spellEnd"/>
      <w:r w:rsidRPr="00B83559">
        <w:rPr>
          <w:rFonts w:ascii="Times New Roman" w:hAnsi="Times New Roman" w:cs="Times New Roman"/>
        </w:rPr>
        <w:t>: Feminist Revolutionary,” pg. 179-187</w:t>
      </w:r>
    </w:p>
    <w:p w14:paraId="365C0C85" w14:textId="64CBC95A" w:rsidR="00B83559" w:rsidRPr="00B83559" w:rsidRDefault="00B83559" w:rsidP="001E73B0">
      <w:pPr>
        <w:pStyle w:val="ListParagraph"/>
        <w:numPr>
          <w:ilvl w:val="0"/>
          <w:numId w:val="6"/>
        </w:numPr>
        <w:rPr>
          <w:rFonts w:ascii="Times New Roman" w:hAnsi="Times New Roman" w:cs="Times New Roman"/>
          <w:b/>
          <w:bCs/>
        </w:rPr>
      </w:pPr>
      <w:r w:rsidRPr="00B83559">
        <w:rPr>
          <w:rFonts w:ascii="Times New Roman" w:hAnsi="Times New Roman" w:cs="Times New Roman"/>
        </w:rPr>
        <w:t xml:space="preserve">Lu </w:t>
      </w:r>
      <w:proofErr w:type="spellStart"/>
      <w:r w:rsidRPr="00B83559">
        <w:rPr>
          <w:rFonts w:ascii="Times New Roman" w:hAnsi="Times New Roman" w:cs="Times New Roman"/>
        </w:rPr>
        <w:t>Xun</w:t>
      </w:r>
      <w:proofErr w:type="spellEnd"/>
      <w:r w:rsidRPr="00B83559">
        <w:rPr>
          <w:rFonts w:ascii="Times New Roman" w:hAnsi="Times New Roman" w:cs="Times New Roman"/>
        </w:rPr>
        <w:t>, “Diary of a Madman” and “New Year’s Sacrifice”</w:t>
      </w:r>
    </w:p>
    <w:p w14:paraId="78F867AB" w14:textId="55DE2B18" w:rsidR="00B83559" w:rsidRPr="00B83559" w:rsidRDefault="00B83559" w:rsidP="00B83559">
      <w:pPr>
        <w:rPr>
          <w:rFonts w:ascii="Times New Roman" w:hAnsi="Times New Roman" w:cs="Times New Roman"/>
        </w:rPr>
      </w:pPr>
      <w:r>
        <w:rPr>
          <w:rFonts w:ascii="Times New Roman" w:hAnsi="Times New Roman" w:cs="Times New Roman"/>
        </w:rPr>
        <w:t xml:space="preserve">Optional: </w:t>
      </w:r>
    </w:p>
    <w:p w14:paraId="26F0737C" w14:textId="755549F5" w:rsidR="00F57191" w:rsidRPr="00F57191" w:rsidRDefault="00F57191" w:rsidP="001E73B0">
      <w:pPr>
        <w:pStyle w:val="ListParagraph"/>
        <w:numPr>
          <w:ilvl w:val="0"/>
          <w:numId w:val="6"/>
        </w:numPr>
        <w:rPr>
          <w:rFonts w:ascii="Times New Roman" w:hAnsi="Times New Roman" w:cs="Times New Roman"/>
          <w:b/>
          <w:bCs/>
        </w:rPr>
      </w:pPr>
      <w:r>
        <w:rPr>
          <w:rFonts w:ascii="Times New Roman" w:hAnsi="Times New Roman" w:cs="Times New Roman"/>
        </w:rPr>
        <w:t xml:space="preserve">Chen, “Chen </w:t>
      </w:r>
      <w:proofErr w:type="spellStart"/>
      <w:r>
        <w:rPr>
          <w:rFonts w:ascii="Times New Roman" w:hAnsi="Times New Roman" w:cs="Times New Roman"/>
        </w:rPr>
        <w:t>Duxiu</w:t>
      </w:r>
      <w:proofErr w:type="spellEnd"/>
      <w:r>
        <w:rPr>
          <w:rFonts w:ascii="Times New Roman" w:hAnsi="Times New Roman" w:cs="Times New Roman"/>
        </w:rPr>
        <w:t xml:space="preserve">: Call to Youth” and “Li </w:t>
      </w:r>
      <w:proofErr w:type="spellStart"/>
      <w:r>
        <w:rPr>
          <w:rFonts w:ascii="Times New Roman" w:hAnsi="Times New Roman" w:cs="Times New Roman"/>
        </w:rPr>
        <w:t>Dazhao</w:t>
      </w:r>
      <w:proofErr w:type="spellEnd"/>
      <w:r>
        <w:rPr>
          <w:rFonts w:ascii="Times New Roman" w:hAnsi="Times New Roman" w:cs="Times New Roman"/>
        </w:rPr>
        <w:t>: The Victory of Bolshevism,” pg. 219-228</w:t>
      </w:r>
    </w:p>
    <w:p w14:paraId="44E81018" w14:textId="2B0ABE30" w:rsidR="00957515" w:rsidRPr="00957515" w:rsidRDefault="00957515" w:rsidP="001E73B0">
      <w:pPr>
        <w:pStyle w:val="ListParagraph"/>
        <w:numPr>
          <w:ilvl w:val="0"/>
          <w:numId w:val="6"/>
        </w:numPr>
        <w:rPr>
          <w:rFonts w:ascii="Times New Roman" w:hAnsi="Times New Roman" w:cs="Times New Roman"/>
          <w:b/>
          <w:bCs/>
        </w:rPr>
      </w:pPr>
      <w:r>
        <w:rPr>
          <w:rFonts w:ascii="Times New Roman" w:hAnsi="Times New Roman" w:cs="Times New Roman"/>
        </w:rPr>
        <w:t xml:space="preserve">Lu </w:t>
      </w:r>
      <w:proofErr w:type="spellStart"/>
      <w:r>
        <w:rPr>
          <w:rFonts w:ascii="Times New Roman" w:hAnsi="Times New Roman" w:cs="Times New Roman"/>
        </w:rPr>
        <w:t>Xun</w:t>
      </w:r>
      <w:proofErr w:type="spellEnd"/>
      <w:r>
        <w:rPr>
          <w:rFonts w:ascii="Times New Roman" w:hAnsi="Times New Roman" w:cs="Times New Roman"/>
        </w:rPr>
        <w:t xml:space="preserve">, </w:t>
      </w:r>
      <w:hyperlink r:id="rId32" w:history="1">
        <w:r w:rsidRPr="00957515">
          <w:rPr>
            <w:rStyle w:val="Hyperlink"/>
            <w:rFonts w:ascii="Times New Roman" w:hAnsi="Times New Roman" w:cs="Times New Roman"/>
          </w:rPr>
          <w:t>"The True Story of Ah-Q"</w:t>
        </w:r>
      </w:hyperlink>
    </w:p>
    <w:p w14:paraId="237A53DF" w14:textId="77777777" w:rsidR="001E73B0" w:rsidRPr="00F57191" w:rsidRDefault="001E73B0" w:rsidP="001E73B0">
      <w:pPr>
        <w:rPr>
          <w:rFonts w:ascii="Times New Roman" w:hAnsi="Times New Roman" w:cs="Times New Roman"/>
          <w:b/>
          <w:bCs/>
        </w:rPr>
      </w:pPr>
      <w:r w:rsidRPr="00F57191">
        <w:rPr>
          <w:rFonts w:ascii="Times New Roman" w:hAnsi="Times New Roman" w:cs="Times New Roman"/>
          <w:b/>
          <w:bCs/>
        </w:rPr>
        <w:t>October 19, Session 8 – China’s Civil War and World War II</w:t>
      </w:r>
    </w:p>
    <w:p w14:paraId="26F051C7" w14:textId="77777777" w:rsidR="001E73B0" w:rsidRPr="00F57191" w:rsidRDefault="001E73B0" w:rsidP="001E73B0">
      <w:pPr>
        <w:pStyle w:val="ListParagraph"/>
        <w:numPr>
          <w:ilvl w:val="0"/>
          <w:numId w:val="6"/>
        </w:numPr>
        <w:rPr>
          <w:rFonts w:ascii="Times New Roman" w:hAnsi="Times New Roman" w:cs="Times New Roman"/>
          <w:b/>
          <w:bCs/>
          <w:i/>
          <w:iCs/>
        </w:rPr>
      </w:pPr>
      <w:r w:rsidRPr="00F57191">
        <w:rPr>
          <w:rFonts w:ascii="Times New Roman" w:hAnsi="Times New Roman" w:cs="Times New Roman"/>
          <w:i/>
          <w:iCs/>
        </w:rPr>
        <w:t xml:space="preserve">Modern East Asia, </w:t>
      </w:r>
      <w:r w:rsidRPr="00F57191">
        <w:rPr>
          <w:rFonts w:ascii="Times New Roman" w:hAnsi="Times New Roman" w:cs="Times New Roman"/>
        </w:rPr>
        <w:t>“Connections: World War II”</w:t>
      </w:r>
    </w:p>
    <w:p w14:paraId="6C7E08DF" w14:textId="77777777" w:rsidR="001E73B0" w:rsidRPr="00F57191" w:rsidRDefault="001E73B0" w:rsidP="001E73B0">
      <w:pPr>
        <w:pStyle w:val="ListParagraph"/>
        <w:numPr>
          <w:ilvl w:val="0"/>
          <w:numId w:val="6"/>
        </w:numPr>
        <w:rPr>
          <w:rFonts w:ascii="Times New Roman" w:hAnsi="Times New Roman" w:cs="Times New Roman"/>
          <w:b/>
          <w:bCs/>
          <w:i/>
          <w:iCs/>
        </w:rPr>
      </w:pPr>
      <w:r w:rsidRPr="00F57191">
        <w:rPr>
          <w:rFonts w:ascii="Times New Roman" w:hAnsi="Times New Roman" w:cs="Times New Roman"/>
          <w:i/>
          <w:iCs/>
        </w:rPr>
        <w:t>Modern East Asia</w:t>
      </w:r>
      <w:r w:rsidRPr="00F57191">
        <w:rPr>
          <w:rFonts w:ascii="Times New Roman" w:hAnsi="Times New Roman" w:cs="Times New Roman"/>
        </w:rPr>
        <w:t>, Chapter 25</w:t>
      </w:r>
    </w:p>
    <w:p w14:paraId="3A273B16" w14:textId="55E9F5A9" w:rsidR="001E73B0" w:rsidRPr="007D44D9" w:rsidRDefault="001E73B0" w:rsidP="001E73B0">
      <w:pPr>
        <w:pStyle w:val="ListParagraph"/>
        <w:numPr>
          <w:ilvl w:val="0"/>
          <w:numId w:val="6"/>
        </w:numPr>
        <w:rPr>
          <w:rFonts w:ascii="Times New Roman" w:hAnsi="Times New Roman" w:cs="Times New Roman"/>
          <w:b/>
          <w:bCs/>
          <w:i/>
          <w:iCs/>
        </w:rPr>
      </w:pPr>
      <w:r w:rsidRPr="00F57191">
        <w:rPr>
          <w:rFonts w:ascii="Times New Roman" w:hAnsi="Times New Roman" w:cs="Times New Roman"/>
        </w:rPr>
        <w:t xml:space="preserve">Rana </w:t>
      </w:r>
      <w:proofErr w:type="spellStart"/>
      <w:r w:rsidRPr="00F57191">
        <w:rPr>
          <w:rFonts w:ascii="Times New Roman" w:hAnsi="Times New Roman" w:cs="Times New Roman"/>
        </w:rPr>
        <w:t>Mitter</w:t>
      </w:r>
      <w:proofErr w:type="spellEnd"/>
      <w:r w:rsidRPr="00F57191">
        <w:rPr>
          <w:rFonts w:ascii="Times New Roman" w:hAnsi="Times New Roman" w:cs="Times New Roman"/>
        </w:rPr>
        <w:t xml:space="preserve">, </w:t>
      </w:r>
      <w:r w:rsidRPr="00F57191">
        <w:rPr>
          <w:rFonts w:ascii="Times New Roman" w:hAnsi="Times New Roman" w:cs="Times New Roman"/>
          <w:i/>
          <w:iCs/>
        </w:rPr>
        <w:t>Forgotten Ally</w:t>
      </w:r>
      <w:r w:rsidRPr="00F57191">
        <w:rPr>
          <w:rFonts w:ascii="Times New Roman" w:hAnsi="Times New Roman" w:cs="Times New Roman"/>
        </w:rPr>
        <w:t>, pg. 1-15</w:t>
      </w:r>
    </w:p>
    <w:p w14:paraId="0B8238BA" w14:textId="2CBB7774" w:rsidR="007D44D9" w:rsidRPr="007D44D9" w:rsidRDefault="007D44D9" w:rsidP="007D44D9">
      <w:pPr>
        <w:pStyle w:val="ListParagraph"/>
        <w:numPr>
          <w:ilvl w:val="0"/>
          <w:numId w:val="6"/>
        </w:numPr>
        <w:rPr>
          <w:rFonts w:ascii="Times New Roman" w:hAnsi="Times New Roman" w:cs="Times New Roman"/>
          <w:b/>
          <w:bCs/>
          <w:i/>
          <w:iCs/>
        </w:rPr>
      </w:pPr>
      <w:r w:rsidRPr="00F57191">
        <w:rPr>
          <w:rFonts w:ascii="Times New Roman" w:hAnsi="Times New Roman" w:cs="Times New Roman"/>
        </w:rPr>
        <w:t>Chen, “The Rape of Nanjing,” pg. 327-333</w:t>
      </w:r>
    </w:p>
    <w:p w14:paraId="76DF2BF6" w14:textId="767D8463" w:rsidR="00F57191" w:rsidRPr="00F57191" w:rsidRDefault="001E73B0" w:rsidP="00F57191">
      <w:pPr>
        <w:pStyle w:val="ListParagraph"/>
        <w:numPr>
          <w:ilvl w:val="0"/>
          <w:numId w:val="6"/>
        </w:numPr>
        <w:rPr>
          <w:rFonts w:ascii="Times New Roman" w:hAnsi="Times New Roman" w:cs="Times New Roman"/>
          <w:b/>
          <w:bCs/>
          <w:i/>
          <w:iCs/>
        </w:rPr>
      </w:pPr>
      <w:r w:rsidRPr="00F57191">
        <w:rPr>
          <w:rFonts w:ascii="Times New Roman" w:hAnsi="Times New Roman" w:cs="Times New Roman"/>
          <w:b/>
          <w:bCs/>
        </w:rPr>
        <w:t>Paper 1 DUE</w:t>
      </w:r>
    </w:p>
    <w:p w14:paraId="484CD09C" w14:textId="495564C7" w:rsidR="00F57191" w:rsidRPr="00F57191" w:rsidRDefault="00F57191" w:rsidP="00F57191">
      <w:pPr>
        <w:rPr>
          <w:rFonts w:ascii="Times New Roman" w:hAnsi="Times New Roman" w:cs="Times New Roman"/>
        </w:rPr>
      </w:pPr>
      <w:r w:rsidRPr="00F57191">
        <w:rPr>
          <w:rFonts w:ascii="Times New Roman" w:hAnsi="Times New Roman" w:cs="Times New Roman"/>
        </w:rPr>
        <w:t xml:space="preserve">Optional: </w:t>
      </w:r>
    </w:p>
    <w:p w14:paraId="40242E22" w14:textId="0F282E4E" w:rsidR="00F57191" w:rsidRPr="00F57191" w:rsidRDefault="00F57191" w:rsidP="00F57191">
      <w:pPr>
        <w:pStyle w:val="ListParagraph"/>
        <w:numPr>
          <w:ilvl w:val="0"/>
          <w:numId w:val="9"/>
        </w:numPr>
        <w:rPr>
          <w:rFonts w:ascii="Times New Roman" w:hAnsi="Times New Roman" w:cs="Times New Roman"/>
          <w:b/>
          <w:bCs/>
          <w:i/>
          <w:iCs/>
        </w:rPr>
      </w:pPr>
      <w:r w:rsidRPr="00F57191">
        <w:rPr>
          <w:rFonts w:ascii="Times New Roman" w:hAnsi="Times New Roman" w:cs="Times New Roman"/>
        </w:rPr>
        <w:t>Chen, “The Mukden Incident and Manchukuo,” pg. 265-269</w:t>
      </w:r>
    </w:p>
    <w:p w14:paraId="24935C47" w14:textId="77777777" w:rsidR="001E73B0" w:rsidRPr="00F57191" w:rsidRDefault="001E73B0" w:rsidP="001E73B0">
      <w:pPr>
        <w:rPr>
          <w:rFonts w:ascii="Times New Roman" w:hAnsi="Times New Roman" w:cs="Times New Roman"/>
          <w:b/>
          <w:bCs/>
        </w:rPr>
      </w:pPr>
      <w:r w:rsidRPr="00F57191">
        <w:rPr>
          <w:rFonts w:ascii="Times New Roman" w:hAnsi="Times New Roman" w:cs="Times New Roman"/>
          <w:b/>
          <w:bCs/>
        </w:rPr>
        <w:t>October 26, Session 9 – Japan’s Occupation and Post-World War II</w:t>
      </w:r>
    </w:p>
    <w:p w14:paraId="22C79F9A" w14:textId="21274796" w:rsidR="00D11783" w:rsidRPr="00D11783" w:rsidRDefault="00D11783" w:rsidP="001E73B0">
      <w:pPr>
        <w:pStyle w:val="ListParagraph"/>
        <w:numPr>
          <w:ilvl w:val="0"/>
          <w:numId w:val="7"/>
        </w:numPr>
        <w:rPr>
          <w:rFonts w:ascii="Times New Roman" w:hAnsi="Times New Roman" w:cs="Times New Roman"/>
          <w:b/>
          <w:bCs/>
        </w:rPr>
      </w:pPr>
      <w:r>
        <w:rPr>
          <w:rFonts w:ascii="Times New Roman" w:hAnsi="Times New Roman" w:cs="Times New Roman"/>
          <w:b/>
          <w:bCs/>
        </w:rPr>
        <w:t>Discussion Post 4 DUE</w:t>
      </w:r>
    </w:p>
    <w:p w14:paraId="4447CB10" w14:textId="496AD704" w:rsidR="001E73B0" w:rsidRPr="00944752" w:rsidRDefault="001E73B0" w:rsidP="001E73B0">
      <w:pPr>
        <w:pStyle w:val="ListParagraph"/>
        <w:numPr>
          <w:ilvl w:val="0"/>
          <w:numId w:val="7"/>
        </w:numPr>
        <w:rPr>
          <w:rFonts w:ascii="Times New Roman" w:hAnsi="Times New Roman" w:cs="Times New Roman"/>
          <w:b/>
          <w:bCs/>
        </w:rPr>
      </w:pPr>
      <w:r w:rsidRPr="00944752">
        <w:rPr>
          <w:rFonts w:ascii="Times New Roman" w:hAnsi="Times New Roman" w:cs="Times New Roman"/>
          <w:i/>
          <w:iCs/>
        </w:rPr>
        <w:t>Modern East Asia</w:t>
      </w:r>
      <w:r w:rsidRPr="00944752">
        <w:rPr>
          <w:rFonts w:ascii="Times New Roman" w:hAnsi="Times New Roman" w:cs="Times New Roman"/>
        </w:rPr>
        <w:t>, Chapter 26</w:t>
      </w:r>
    </w:p>
    <w:p w14:paraId="1145F24B" w14:textId="4BB43AD4" w:rsidR="001E73B0" w:rsidRPr="00944752" w:rsidRDefault="001E73B0" w:rsidP="001E73B0">
      <w:pPr>
        <w:pStyle w:val="ListParagraph"/>
        <w:numPr>
          <w:ilvl w:val="0"/>
          <w:numId w:val="7"/>
        </w:numPr>
        <w:rPr>
          <w:rFonts w:ascii="Times New Roman" w:hAnsi="Times New Roman" w:cs="Times New Roman"/>
          <w:b/>
          <w:bCs/>
        </w:rPr>
      </w:pPr>
      <w:r w:rsidRPr="00944752">
        <w:rPr>
          <w:rFonts w:ascii="Times New Roman" w:hAnsi="Times New Roman" w:cs="Times New Roman"/>
        </w:rPr>
        <w:t xml:space="preserve">John Dower, </w:t>
      </w:r>
      <w:r w:rsidRPr="00944752">
        <w:rPr>
          <w:rFonts w:ascii="Times New Roman" w:hAnsi="Times New Roman" w:cs="Times New Roman"/>
          <w:i/>
          <w:iCs/>
        </w:rPr>
        <w:t>Embracing Defeat</w:t>
      </w:r>
      <w:r w:rsidRPr="00944752">
        <w:rPr>
          <w:rFonts w:ascii="Times New Roman" w:hAnsi="Times New Roman" w:cs="Times New Roman"/>
        </w:rPr>
        <w:t>: “Emperor Responsibility</w:t>
      </w:r>
      <w:r w:rsidR="00944752" w:rsidRPr="00944752">
        <w:rPr>
          <w:rFonts w:ascii="Times New Roman" w:hAnsi="Times New Roman" w:cs="Times New Roman"/>
        </w:rPr>
        <w:t>,” pg. 280-289 and 319-345</w:t>
      </w:r>
    </w:p>
    <w:p w14:paraId="41018909" w14:textId="651FA48D" w:rsidR="001E73B0" w:rsidRPr="00944752" w:rsidRDefault="001E73B0" w:rsidP="00944752">
      <w:pPr>
        <w:pStyle w:val="ListParagraph"/>
        <w:numPr>
          <w:ilvl w:val="0"/>
          <w:numId w:val="7"/>
        </w:numPr>
        <w:rPr>
          <w:rFonts w:ascii="Times New Roman" w:hAnsi="Times New Roman" w:cs="Times New Roman"/>
          <w:b/>
          <w:bCs/>
        </w:rPr>
      </w:pPr>
      <w:r w:rsidRPr="00944752">
        <w:rPr>
          <w:rFonts w:ascii="Times New Roman" w:hAnsi="Times New Roman" w:cs="Times New Roman"/>
        </w:rPr>
        <w:t>John Dower, “Peace and Democracy”</w:t>
      </w:r>
    </w:p>
    <w:p w14:paraId="72F2FB67" w14:textId="77777777" w:rsidR="001E73B0" w:rsidRPr="00944752" w:rsidRDefault="001E73B0" w:rsidP="001E73B0">
      <w:pPr>
        <w:rPr>
          <w:rFonts w:ascii="Times New Roman" w:hAnsi="Times New Roman" w:cs="Times New Roman"/>
          <w:b/>
          <w:bCs/>
        </w:rPr>
      </w:pPr>
      <w:r w:rsidRPr="00944752">
        <w:rPr>
          <w:rFonts w:ascii="Times New Roman" w:hAnsi="Times New Roman" w:cs="Times New Roman"/>
          <w:b/>
          <w:bCs/>
        </w:rPr>
        <w:t>November 2, Session 10 – The Founding of the PRC and Mao Zedong</w:t>
      </w:r>
    </w:p>
    <w:p w14:paraId="6EA39627" w14:textId="77777777" w:rsidR="001E73B0"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i/>
          <w:iCs/>
        </w:rPr>
        <w:t xml:space="preserve">Modern East Asia, </w:t>
      </w:r>
      <w:r w:rsidRPr="00754031">
        <w:rPr>
          <w:rFonts w:ascii="Times New Roman" w:hAnsi="Times New Roman" w:cs="Times New Roman"/>
        </w:rPr>
        <w:t>Chapter 27</w:t>
      </w:r>
    </w:p>
    <w:p w14:paraId="3889E072" w14:textId="7AB15A65" w:rsidR="00754031"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rPr>
        <w:t xml:space="preserve">Chen, </w:t>
      </w:r>
      <w:r w:rsidR="00754031" w:rsidRPr="00754031">
        <w:rPr>
          <w:rFonts w:ascii="Times New Roman" w:hAnsi="Times New Roman" w:cs="Times New Roman"/>
        </w:rPr>
        <w:t xml:space="preserve">“Heroine of the Great Leap Forward: A Brief Biography of Li </w:t>
      </w:r>
      <w:proofErr w:type="spellStart"/>
      <w:r w:rsidR="00754031" w:rsidRPr="00754031">
        <w:rPr>
          <w:rFonts w:ascii="Times New Roman" w:hAnsi="Times New Roman" w:cs="Times New Roman"/>
        </w:rPr>
        <w:t>Shuangshuang</w:t>
      </w:r>
      <w:proofErr w:type="spellEnd"/>
      <w:r w:rsidR="00754031" w:rsidRPr="00754031">
        <w:rPr>
          <w:rFonts w:ascii="Times New Roman" w:hAnsi="Times New Roman" w:cs="Times New Roman"/>
        </w:rPr>
        <w:t xml:space="preserve">,” </w:t>
      </w:r>
      <w:r w:rsidR="00754031">
        <w:rPr>
          <w:rFonts w:ascii="Times New Roman" w:hAnsi="Times New Roman" w:cs="Times New Roman"/>
        </w:rPr>
        <w:t xml:space="preserve">pg. </w:t>
      </w:r>
      <w:r w:rsidR="00754031" w:rsidRPr="00754031">
        <w:rPr>
          <w:rFonts w:ascii="Times New Roman" w:hAnsi="Times New Roman" w:cs="Times New Roman"/>
        </w:rPr>
        <w:t>422-436</w:t>
      </w:r>
    </w:p>
    <w:p w14:paraId="7935573E" w14:textId="366DD4DB" w:rsidR="00754031" w:rsidRPr="00754031" w:rsidRDefault="00754031" w:rsidP="001E73B0">
      <w:pPr>
        <w:pStyle w:val="ListParagraph"/>
        <w:numPr>
          <w:ilvl w:val="0"/>
          <w:numId w:val="7"/>
        </w:numPr>
        <w:rPr>
          <w:rFonts w:ascii="Times New Roman" w:hAnsi="Times New Roman" w:cs="Times New Roman"/>
          <w:b/>
          <w:bCs/>
        </w:rPr>
      </w:pPr>
      <w:r>
        <w:rPr>
          <w:rFonts w:ascii="Times New Roman" w:hAnsi="Times New Roman" w:cs="Times New Roman"/>
        </w:rPr>
        <w:t>Chen, “Life and Death of Lei Feng, An Admirable “Fool”,” pg. 441-445</w:t>
      </w:r>
    </w:p>
    <w:p w14:paraId="3A6A8E89" w14:textId="7220DABB" w:rsidR="00754031" w:rsidRPr="00754031" w:rsidRDefault="00754031" w:rsidP="001E73B0">
      <w:pPr>
        <w:pStyle w:val="ListParagraph"/>
        <w:numPr>
          <w:ilvl w:val="0"/>
          <w:numId w:val="7"/>
        </w:numPr>
        <w:rPr>
          <w:rFonts w:ascii="Times New Roman" w:hAnsi="Times New Roman" w:cs="Times New Roman"/>
          <w:b/>
          <w:bCs/>
        </w:rPr>
      </w:pPr>
      <w:r>
        <w:rPr>
          <w:rFonts w:ascii="Times New Roman" w:hAnsi="Times New Roman" w:cs="Times New Roman"/>
        </w:rPr>
        <w:t xml:space="preserve">Chen, “The Lost Generation,” pg.467-477 </w:t>
      </w:r>
    </w:p>
    <w:p w14:paraId="617AB896" w14:textId="6A1F261B" w:rsidR="00944752" w:rsidRPr="00754031" w:rsidRDefault="00944752" w:rsidP="00944752">
      <w:pPr>
        <w:rPr>
          <w:rFonts w:ascii="Times New Roman" w:hAnsi="Times New Roman" w:cs="Times New Roman"/>
        </w:rPr>
      </w:pPr>
      <w:r w:rsidRPr="00754031">
        <w:rPr>
          <w:rFonts w:ascii="Times New Roman" w:hAnsi="Times New Roman" w:cs="Times New Roman"/>
        </w:rPr>
        <w:t xml:space="preserve">Optional: </w:t>
      </w:r>
    </w:p>
    <w:p w14:paraId="4805B7D8" w14:textId="1129114C" w:rsidR="00944752" w:rsidRPr="00754031" w:rsidRDefault="00944752" w:rsidP="00944752">
      <w:pPr>
        <w:pStyle w:val="ListParagraph"/>
        <w:numPr>
          <w:ilvl w:val="0"/>
          <w:numId w:val="10"/>
        </w:numPr>
        <w:rPr>
          <w:rFonts w:ascii="Times New Roman" w:hAnsi="Times New Roman" w:cs="Times New Roman"/>
        </w:rPr>
      </w:pPr>
      <w:r w:rsidRPr="00754031">
        <w:rPr>
          <w:rFonts w:ascii="Times New Roman" w:hAnsi="Times New Roman" w:cs="Times New Roman"/>
        </w:rPr>
        <w:t xml:space="preserve">Chen, “Ding Ling’s Fiction: </w:t>
      </w:r>
      <w:r w:rsidRPr="00754031">
        <w:rPr>
          <w:rFonts w:ascii="Times New Roman" w:hAnsi="Times New Roman" w:cs="Times New Roman"/>
          <w:i/>
          <w:iCs/>
        </w:rPr>
        <w:t xml:space="preserve">The Sun Shines over the </w:t>
      </w:r>
      <w:proofErr w:type="spellStart"/>
      <w:r w:rsidRPr="00754031">
        <w:rPr>
          <w:rFonts w:ascii="Times New Roman" w:hAnsi="Times New Roman" w:cs="Times New Roman"/>
          <w:i/>
          <w:iCs/>
        </w:rPr>
        <w:t>Sanggan</w:t>
      </w:r>
      <w:proofErr w:type="spellEnd"/>
      <w:r w:rsidRPr="00754031">
        <w:rPr>
          <w:rFonts w:ascii="Times New Roman" w:hAnsi="Times New Roman" w:cs="Times New Roman"/>
          <w:i/>
          <w:iCs/>
        </w:rPr>
        <w:t xml:space="preserve"> River</w:t>
      </w:r>
      <w:r w:rsidRPr="00754031">
        <w:rPr>
          <w:rFonts w:ascii="Times New Roman" w:hAnsi="Times New Roman" w:cs="Times New Roman"/>
        </w:rPr>
        <w:t>,” pg. 380-386</w:t>
      </w:r>
    </w:p>
    <w:p w14:paraId="6F893818" w14:textId="41215448" w:rsidR="00944752" w:rsidRPr="00754031" w:rsidRDefault="00944752" w:rsidP="00944752">
      <w:pPr>
        <w:pStyle w:val="ListParagraph"/>
        <w:numPr>
          <w:ilvl w:val="0"/>
          <w:numId w:val="10"/>
        </w:numPr>
        <w:rPr>
          <w:rFonts w:ascii="Times New Roman" w:hAnsi="Times New Roman" w:cs="Times New Roman"/>
        </w:rPr>
      </w:pPr>
      <w:r w:rsidRPr="00754031">
        <w:rPr>
          <w:rFonts w:ascii="Times New Roman" w:hAnsi="Times New Roman" w:cs="Times New Roman"/>
        </w:rPr>
        <w:t>Chen, “Chiang Kai-shek: Back to the Mainland,” pg. 389-393</w:t>
      </w:r>
    </w:p>
    <w:p w14:paraId="6C38D971" w14:textId="77777777" w:rsidR="001E73B0" w:rsidRPr="00944752" w:rsidRDefault="001E73B0" w:rsidP="001E73B0">
      <w:pPr>
        <w:rPr>
          <w:rFonts w:ascii="Times New Roman" w:hAnsi="Times New Roman" w:cs="Times New Roman"/>
          <w:b/>
          <w:bCs/>
        </w:rPr>
      </w:pPr>
      <w:r w:rsidRPr="00944752">
        <w:rPr>
          <w:rFonts w:ascii="Times New Roman" w:hAnsi="Times New Roman" w:cs="Times New Roman"/>
          <w:b/>
          <w:bCs/>
        </w:rPr>
        <w:lastRenderedPageBreak/>
        <w:t>November 9, Session 11 – The Korean War and the Two Koreas</w:t>
      </w:r>
    </w:p>
    <w:p w14:paraId="306D5952" w14:textId="421223A5" w:rsidR="00D11783" w:rsidRPr="00D11783" w:rsidRDefault="00D11783" w:rsidP="001E73B0">
      <w:pPr>
        <w:pStyle w:val="ListParagraph"/>
        <w:numPr>
          <w:ilvl w:val="0"/>
          <w:numId w:val="7"/>
        </w:numPr>
        <w:rPr>
          <w:rFonts w:ascii="Times New Roman" w:hAnsi="Times New Roman" w:cs="Times New Roman"/>
          <w:b/>
          <w:bCs/>
        </w:rPr>
      </w:pPr>
      <w:r>
        <w:rPr>
          <w:rFonts w:ascii="Times New Roman" w:hAnsi="Times New Roman" w:cs="Times New Roman"/>
          <w:b/>
          <w:bCs/>
        </w:rPr>
        <w:t>Discussion Post 5 DUE</w:t>
      </w:r>
    </w:p>
    <w:p w14:paraId="5BFAC11B" w14:textId="7AF1FC6A" w:rsidR="001E73B0" w:rsidRPr="00944752" w:rsidRDefault="001E73B0" w:rsidP="001E73B0">
      <w:pPr>
        <w:pStyle w:val="ListParagraph"/>
        <w:numPr>
          <w:ilvl w:val="0"/>
          <w:numId w:val="7"/>
        </w:numPr>
        <w:rPr>
          <w:rFonts w:ascii="Times New Roman" w:hAnsi="Times New Roman" w:cs="Times New Roman"/>
          <w:b/>
          <w:bCs/>
        </w:rPr>
      </w:pPr>
      <w:r w:rsidRPr="00944752">
        <w:rPr>
          <w:rFonts w:ascii="Times New Roman" w:hAnsi="Times New Roman" w:cs="Times New Roman"/>
          <w:i/>
          <w:iCs/>
        </w:rPr>
        <w:t xml:space="preserve">Modern East Asia, </w:t>
      </w:r>
      <w:r w:rsidRPr="00944752">
        <w:rPr>
          <w:rFonts w:ascii="Times New Roman" w:hAnsi="Times New Roman" w:cs="Times New Roman"/>
        </w:rPr>
        <w:t>Chapter 28</w:t>
      </w:r>
    </w:p>
    <w:p w14:paraId="3DCF08CB" w14:textId="77777777" w:rsidR="001E73B0" w:rsidRPr="00944752" w:rsidRDefault="001E73B0" w:rsidP="001E73B0">
      <w:pPr>
        <w:pStyle w:val="ListParagraph"/>
        <w:numPr>
          <w:ilvl w:val="0"/>
          <w:numId w:val="7"/>
        </w:numPr>
        <w:rPr>
          <w:rFonts w:ascii="Times New Roman" w:hAnsi="Times New Roman" w:cs="Times New Roman"/>
          <w:b/>
          <w:bCs/>
        </w:rPr>
      </w:pPr>
      <w:r w:rsidRPr="00944752">
        <w:rPr>
          <w:rFonts w:ascii="Times New Roman" w:hAnsi="Times New Roman" w:cs="Times New Roman"/>
          <w:i/>
        </w:rPr>
        <w:t>Sources of Korean Tradition,</w:t>
      </w:r>
      <w:r w:rsidRPr="00944752">
        <w:rPr>
          <w:rFonts w:ascii="Times New Roman" w:hAnsi="Times New Roman" w:cs="Times New Roman"/>
        </w:rPr>
        <w:t xml:space="preserve"> “On Eliminating Dogmatism and Formalism and Establishing Juche (</w:t>
      </w:r>
      <w:proofErr w:type="spellStart"/>
      <w:r w:rsidRPr="00944752">
        <w:rPr>
          <w:rFonts w:ascii="Times New Roman" w:hAnsi="Times New Roman" w:cs="Times New Roman"/>
        </w:rPr>
        <w:t>Chuch’e</w:t>
      </w:r>
      <w:proofErr w:type="spellEnd"/>
      <w:r w:rsidRPr="00944752">
        <w:rPr>
          <w:rFonts w:ascii="Times New Roman" w:hAnsi="Times New Roman" w:cs="Times New Roman"/>
        </w:rPr>
        <w:t>) in Ideological Work” (420-425)</w:t>
      </w:r>
    </w:p>
    <w:p w14:paraId="4A91215F" w14:textId="09F89B35" w:rsidR="001E73B0" w:rsidRPr="00944752" w:rsidRDefault="001E73B0" w:rsidP="001E73B0">
      <w:pPr>
        <w:pStyle w:val="ListParagraph"/>
        <w:numPr>
          <w:ilvl w:val="0"/>
          <w:numId w:val="7"/>
        </w:numPr>
        <w:rPr>
          <w:rFonts w:ascii="Times New Roman" w:hAnsi="Times New Roman" w:cs="Times New Roman"/>
          <w:b/>
          <w:bCs/>
        </w:rPr>
      </w:pPr>
      <w:r w:rsidRPr="00944752">
        <w:rPr>
          <w:rFonts w:ascii="Times New Roman" w:hAnsi="Times New Roman" w:cs="Times New Roman"/>
          <w:i/>
        </w:rPr>
        <w:t>Sources of Korean Tradition,</w:t>
      </w:r>
      <w:r w:rsidRPr="00944752">
        <w:rPr>
          <w:rFonts w:ascii="Times New Roman" w:hAnsi="Times New Roman" w:cs="Times New Roman"/>
        </w:rPr>
        <w:t xml:space="preserve"> Kim </w:t>
      </w:r>
      <w:proofErr w:type="spellStart"/>
      <w:r w:rsidRPr="00944752">
        <w:rPr>
          <w:rFonts w:ascii="Times New Roman" w:hAnsi="Times New Roman" w:cs="Times New Roman"/>
        </w:rPr>
        <w:t>Dae</w:t>
      </w:r>
      <w:proofErr w:type="spellEnd"/>
      <w:r w:rsidRPr="00944752">
        <w:rPr>
          <w:rFonts w:ascii="Times New Roman" w:hAnsi="Times New Roman" w:cs="Times New Roman"/>
        </w:rPr>
        <w:t xml:space="preserve"> Jung, “My Struggle, My Aspiration” (439, 441-445).  </w:t>
      </w:r>
    </w:p>
    <w:p w14:paraId="3CBA1A3F" w14:textId="77777777" w:rsidR="001E73B0" w:rsidRPr="00944752" w:rsidRDefault="001E73B0" w:rsidP="001E73B0">
      <w:pPr>
        <w:pStyle w:val="ListParagraph"/>
        <w:numPr>
          <w:ilvl w:val="0"/>
          <w:numId w:val="7"/>
        </w:numPr>
        <w:rPr>
          <w:rFonts w:ascii="Times New Roman" w:hAnsi="Times New Roman" w:cs="Times New Roman"/>
          <w:b/>
        </w:rPr>
      </w:pPr>
      <w:r w:rsidRPr="00944752">
        <w:rPr>
          <w:rFonts w:ascii="Times New Roman" w:hAnsi="Times New Roman" w:cs="Times New Roman"/>
        </w:rPr>
        <w:t xml:space="preserve">Tim </w:t>
      </w:r>
      <w:proofErr w:type="spellStart"/>
      <w:r w:rsidRPr="00944752">
        <w:rPr>
          <w:rFonts w:ascii="Times New Roman" w:hAnsi="Times New Roman" w:cs="Times New Roman"/>
        </w:rPr>
        <w:t>Shorrock</w:t>
      </w:r>
      <w:proofErr w:type="spellEnd"/>
      <w:r w:rsidRPr="00944752">
        <w:rPr>
          <w:rFonts w:ascii="Times New Roman" w:hAnsi="Times New Roman" w:cs="Times New Roman"/>
        </w:rPr>
        <w:t>, “Kwangju Diary: The View from Washington,” in Jae-</w:t>
      </w:r>
      <w:proofErr w:type="spellStart"/>
      <w:r w:rsidRPr="00944752">
        <w:rPr>
          <w:rFonts w:ascii="Times New Roman" w:hAnsi="Times New Roman" w:cs="Times New Roman"/>
        </w:rPr>
        <w:t>eui</w:t>
      </w:r>
      <w:proofErr w:type="spellEnd"/>
      <w:r w:rsidRPr="00944752">
        <w:rPr>
          <w:rFonts w:ascii="Times New Roman" w:hAnsi="Times New Roman" w:cs="Times New Roman"/>
        </w:rPr>
        <w:t xml:space="preserve"> Lee, ed., </w:t>
      </w:r>
      <w:r w:rsidRPr="00944752">
        <w:rPr>
          <w:rFonts w:ascii="Times New Roman" w:hAnsi="Times New Roman" w:cs="Times New Roman"/>
          <w:i/>
        </w:rPr>
        <w:t>Kwangju Diary: Beyond Death, Beyond the Darkness of the Age</w:t>
      </w:r>
      <w:r w:rsidRPr="00944752">
        <w:rPr>
          <w:rFonts w:ascii="Times New Roman" w:hAnsi="Times New Roman" w:cs="Times New Roman"/>
        </w:rPr>
        <w:t xml:space="preserve">, translated by </w:t>
      </w:r>
      <w:proofErr w:type="spellStart"/>
      <w:r w:rsidRPr="00944752">
        <w:rPr>
          <w:rFonts w:ascii="Times New Roman" w:hAnsi="Times New Roman" w:cs="Times New Roman"/>
        </w:rPr>
        <w:t>Kap</w:t>
      </w:r>
      <w:proofErr w:type="spellEnd"/>
      <w:r w:rsidRPr="00944752">
        <w:rPr>
          <w:rFonts w:ascii="Times New Roman" w:hAnsi="Times New Roman" w:cs="Times New Roman"/>
        </w:rPr>
        <w:t xml:space="preserve"> </w:t>
      </w:r>
      <w:proofErr w:type="spellStart"/>
      <w:r w:rsidRPr="00944752">
        <w:rPr>
          <w:rFonts w:ascii="Times New Roman" w:hAnsi="Times New Roman" w:cs="Times New Roman"/>
        </w:rPr>
        <w:t>Su</w:t>
      </w:r>
      <w:proofErr w:type="spellEnd"/>
      <w:r w:rsidRPr="00944752">
        <w:rPr>
          <w:rFonts w:ascii="Times New Roman" w:hAnsi="Times New Roman" w:cs="Times New Roman"/>
        </w:rPr>
        <w:t xml:space="preserve"> </w:t>
      </w:r>
      <w:proofErr w:type="spellStart"/>
      <w:r w:rsidRPr="00944752">
        <w:rPr>
          <w:rFonts w:ascii="Times New Roman" w:hAnsi="Times New Roman" w:cs="Times New Roman"/>
        </w:rPr>
        <w:t>Seol</w:t>
      </w:r>
      <w:proofErr w:type="spellEnd"/>
      <w:r w:rsidRPr="00944752">
        <w:rPr>
          <w:rFonts w:ascii="Times New Roman" w:hAnsi="Times New Roman" w:cs="Times New Roman"/>
        </w:rPr>
        <w:t xml:space="preserve"> and Nick </w:t>
      </w:r>
      <w:proofErr w:type="spellStart"/>
      <w:r w:rsidRPr="00944752">
        <w:rPr>
          <w:rFonts w:ascii="Times New Roman" w:hAnsi="Times New Roman" w:cs="Times New Roman"/>
        </w:rPr>
        <w:t>Mamatas</w:t>
      </w:r>
      <w:proofErr w:type="spellEnd"/>
      <w:r w:rsidRPr="00944752">
        <w:rPr>
          <w:rFonts w:ascii="Times New Roman" w:hAnsi="Times New Roman" w:cs="Times New Roman"/>
        </w:rPr>
        <w:t xml:space="preserve"> (Los Angeles: UCLA Asian Pacific Monograph Series, 1999), 151–172.</w:t>
      </w:r>
    </w:p>
    <w:p w14:paraId="4A8DA978" w14:textId="77777777" w:rsidR="001E73B0" w:rsidRPr="00754031" w:rsidRDefault="001E73B0" w:rsidP="001E73B0">
      <w:pPr>
        <w:rPr>
          <w:rFonts w:ascii="Times New Roman" w:hAnsi="Times New Roman" w:cs="Times New Roman"/>
          <w:b/>
          <w:bCs/>
        </w:rPr>
      </w:pPr>
      <w:r w:rsidRPr="00754031">
        <w:rPr>
          <w:rFonts w:ascii="Times New Roman" w:hAnsi="Times New Roman" w:cs="Times New Roman"/>
          <w:b/>
          <w:bCs/>
        </w:rPr>
        <w:t>November 16, Session 12 – Japan’s “Economic Miracle” and Stagnation</w:t>
      </w:r>
    </w:p>
    <w:p w14:paraId="37AB3E7B" w14:textId="77777777" w:rsidR="001E73B0"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i/>
          <w:iCs/>
        </w:rPr>
        <w:t xml:space="preserve">Modern East Asia, </w:t>
      </w:r>
      <w:r w:rsidRPr="00754031">
        <w:rPr>
          <w:rFonts w:ascii="Times New Roman" w:hAnsi="Times New Roman" w:cs="Times New Roman"/>
        </w:rPr>
        <w:t>Chapter 29</w:t>
      </w:r>
    </w:p>
    <w:p w14:paraId="3F88BF03" w14:textId="2FAB335C" w:rsidR="001E73B0"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rPr>
        <w:t>McCormack, “The Production State</w:t>
      </w:r>
      <w:r w:rsidR="00754031" w:rsidRPr="00754031">
        <w:rPr>
          <w:rFonts w:ascii="Times New Roman" w:hAnsi="Times New Roman" w:cs="Times New Roman"/>
        </w:rPr>
        <w:t>,</w:t>
      </w:r>
      <w:r w:rsidRPr="00754031">
        <w:rPr>
          <w:rFonts w:ascii="Times New Roman" w:hAnsi="Times New Roman" w:cs="Times New Roman"/>
        </w:rPr>
        <w:t>” pg. 25-70</w:t>
      </w:r>
    </w:p>
    <w:p w14:paraId="7C14B71E" w14:textId="705272AE" w:rsidR="001E73B0"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rPr>
        <w:t>McCormack, “Koizumi’s Coup</w:t>
      </w:r>
      <w:r w:rsidR="00754031" w:rsidRPr="00754031">
        <w:rPr>
          <w:rFonts w:ascii="Times New Roman" w:hAnsi="Times New Roman" w:cs="Times New Roman"/>
        </w:rPr>
        <w:t>,</w:t>
      </w:r>
      <w:r w:rsidRPr="00754031">
        <w:rPr>
          <w:rFonts w:ascii="Times New Roman" w:hAnsi="Times New Roman" w:cs="Times New Roman"/>
        </w:rPr>
        <w:t>”</w:t>
      </w:r>
      <w:r w:rsidR="00754031" w:rsidRPr="00754031">
        <w:rPr>
          <w:rFonts w:ascii="Times New Roman" w:hAnsi="Times New Roman" w:cs="Times New Roman"/>
        </w:rPr>
        <w:t xml:space="preserve"> </w:t>
      </w:r>
      <w:r w:rsidRPr="00754031">
        <w:rPr>
          <w:rFonts w:ascii="Times New Roman" w:hAnsi="Times New Roman" w:cs="Times New Roman"/>
        </w:rPr>
        <w:t xml:space="preserve">pg. 5-16 </w:t>
      </w:r>
    </w:p>
    <w:p w14:paraId="41C202B8" w14:textId="77777777" w:rsidR="001E73B0" w:rsidRPr="001E73B0" w:rsidRDefault="001E73B0" w:rsidP="001E73B0">
      <w:pPr>
        <w:rPr>
          <w:rFonts w:ascii="Times New Roman" w:hAnsi="Times New Roman" w:cs="Times New Roman"/>
          <w:b/>
          <w:bCs/>
          <w:color w:val="FF0000"/>
        </w:rPr>
      </w:pPr>
      <w:r w:rsidRPr="00754031">
        <w:rPr>
          <w:rFonts w:ascii="Times New Roman" w:hAnsi="Times New Roman" w:cs="Times New Roman"/>
          <w:b/>
          <w:bCs/>
        </w:rPr>
        <w:t>November 23 – Thanksgiving break, NO CLASS</w:t>
      </w:r>
    </w:p>
    <w:p w14:paraId="4AEF1A65" w14:textId="77777777" w:rsidR="001E73B0" w:rsidRPr="00754031" w:rsidRDefault="001E73B0" w:rsidP="001E73B0">
      <w:pPr>
        <w:rPr>
          <w:rFonts w:ascii="Times New Roman" w:hAnsi="Times New Roman" w:cs="Times New Roman"/>
          <w:b/>
          <w:bCs/>
        </w:rPr>
      </w:pPr>
      <w:r w:rsidRPr="00754031">
        <w:rPr>
          <w:rFonts w:ascii="Times New Roman" w:hAnsi="Times New Roman" w:cs="Times New Roman"/>
          <w:b/>
          <w:bCs/>
        </w:rPr>
        <w:t>November 30, Session 13 – China’s “Reform and Opening Up”</w:t>
      </w:r>
    </w:p>
    <w:p w14:paraId="51D46E74" w14:textId="77777777" w:rsidR="001E73B0" w:rsidRPr="00754031"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i/>
          <w:iCs/>
        </w:rPr>
        <w:t xml:space="preserve">Modern East Asia, </w:t>
      </w:r>
      <w:r w:rsidRPr="00754031">
        <w:rPr>
          <w:rFonts w:ascii="Times New Roman" w:hAnsi="Times New Roman" w:cs="Times New Roman"/>
        </w:rPr>
        <w:t>Chapter 30</w:t>
      </w:r>
    </w:p>
    <w:p w14:paraId="5D9E4935" w14:textId="562EFED8" w:rsidR="001E73B0" w:rsidRPr="00957515" w:rsidRDefault="001E73B0" w:rsidP="001E73B0">
      <w:pPr>
        <w:pStyle w:val="ListParagraph"/>
        <w:numPr>
          <w:ilvl w:val="0"/>
          <w:numId w:val="7"/>
        </w:numPr>
        <w:rPr>
          <w:rFonts w:ascii="Times New Roman" w:hAnsi="Times New Roman" w:cs="Times New Roman"/>
          <w:b/>
          <w:bCs/>
        </w:rPr>
      </w:pPr>
      <w:r w:rsidRPr="00754031">
        <w:rPr>
          <w:rFonts w:ascii="Times New Roman" w:hAnsi="Times New Roman" w:cs="Times New Roman"/>
        </w:rPr>
        <w:t xml:space="preserve">Marie Claire </w:t>
      </w:r>
      <w:proofErr w:type="spellStart"/>
      <w:r w:rsidRPr="00754031">
        <w:rPr>
          <w:rFonts w:ascii="Times New Roman" w:hAnsi="Times New Roman" w:cs="Times New Roman"/>
        </w:rPr>
        <w:t>Bergere</w:t>
      </w:r>
      <w:proofErr w:type="spellEnd"/>
      <w:r w:rsidRPr="00754031">
        <w:rPr>
          <w:rFonts w:ascii="Times New Roman" w:hAnsi="Times New Roman" w:cs="Times New Roman"/>
        </w:rPr>
        <w:t>, “Tiananmen 1989: Background and Consequences”</w:t>
      </w:r>
    </w:p>
    <w:p w14:paraId="1C6B53C4" w14:textId="24B49194" w:rsidR="001E73B0" w:rsidRPr="00672A84" w:rsidRDefault="00000000" w:rsidP="00672A84">
      <w:pPr>
        <w:pStyle w:val="ListParagraph"/>
        <w:numPr>
          <w:ilvl w:val="0"/>
          <w:numId w:val="7"/>
        </w:numPr>
        <w:rPr>
          <w:rFonts w:ascii="Times New Roman" w:hAnsi="Times New Roman" w:cs="Times New Roman"/>
        </w:rPr>
      </w:pPr>
      <w:hyperlink r:id="rId33" w:history="1">
        <w:r w:rsidR="00957515" w:rsidRPr="00672A84">
          <w:rPr>
            <w:rStyle w:val="Hyperlink"/>
            <w:rFonts w:ascii="Times New Roman" w:hAnsi="Times New Roman" w:cs="Times New Roman"/>
          </w:rPr>
          <w:t>"Is Mao Still Dead?"</w:t>
        </w:r>
      </w:hyperlink>
    </w:p>
    <w:p w14:paraId="5C79540D" w14:textId="77777777" w:rsidR="001E73B0" w:rsidRPr="00754031" w:rsidRDefault="001E73B0" w:rsidP="001E73B0">
      <w:pPr>
        <w:pStyle w:val="ListParagraph"/>
        <w:numPr>
          <w:ilvl w:val="0"/>
          <w:numId w:val="8"/>
        </w:numPr>
        <w:rPr>
          <w:rFonts w:ascii="Times New Roman" w:hAnsi="Times New Roman" w:cs="Times New Roman"/>
          <w:b/>
          <w:sz w:val="23"/>
          <w:szCs w:val="23"/>
        </w:rPr>
      </w:pPr>
      <w:r w:rsidRPr="00754031">
        <w:rPr>
          <w:rFonts w:ascii="Times New Roman" w:hAnsi="Times New Roman" w:cs="Times New Roman"/>
          <w:b/>
          <w:bCs/>
          <w:sz w:val="23"/>
          <w:szCs w:val="23"/>
        </w:rPr>
        <w:t>Paper 2 DUE</w:t>
      </w:r>
    </w:p>
    <w:p w14:paraId="359A6C5C" w14:textId="77777777" w:rsidR="001E73B0" w:rsidRPr="00754031" w:rsidRDefault="001E73B0" w:rsidP="001E73B0">
      <w:pPr>
        <w:rPr>
          <w:rFonts w:ascii="Times New Roman" w:hAnsi="Times New Roman" w:cs="Times New Roman"/>
          <w:b/>
          <w:bCs/>
        </w:rPr>
      </w:pPr>
      <w:r w:rsidRPr="00754031">
        <w:rPr>
          <w:rFonts w:ascii="Times New Roman" w:hAnsi="Times New Roman" w:cs="Times New Roman"/>
          <w:b/>
          <w:bCs/>
        </w:rPr>
        <w:t>December 7, Session 14 – East Asia Today</w:t>
      </w:r>
    </w:p>
    <w:p w14:paraId="6DA92176" w14:textId="66B0A566" w:rsidR="00D11783" w:rsidRPr="00D11783" w:rsidRDefault="00D11783" w:rsidP="001E73B0">
      <w:pPr>
        <w:pStyle w:val="ListParagraph"/>
        <w:numPr>
          <w:ilvl w:val="0"/>
          <w:numId w:val="8"/>
        </w:numPr>
        <w:rPr>
          <w:rFonts w:ascii="Times New Roman" w:hAnsi="Times New Roman" w:cs="Times New Roman"/>
          <w:b/>
          <w:bCs/>
        </w:rPr>
      </w:pPr>
      <w:r>
        <w:rPr>
          <w:rFonts w:ascii="Times New Roman" w:hAnsi="Times New Roman" w:cs="Times New Roman"/>
          <w:b/>
          <w:bCs/>
        </w:rPr>
        <w:t>Discussion Post 6 DUE</w:t>
      </w:r>
    </w:p>
    <w:p w14:paraId="003BE602" w14:textId="4CEE5113" w:rsidR="001E73B0" w:rsidRPr="00754031" w:rsidRDefault="001E73B0" w:rsidP="001E73B0">
      <w:pPr>
        <w:pStyle w:val="ListParagraph"/>
        <w:numPr>
          <w:ilvl w:val="0"/>
          <w:numId w:val="8"/>
        </w:numPr>
        <w:rPr>
          <w:rFonts w:ascii="Times New Roman" w:hAnsi="Times New Roman" w:cs="Times New Roman"/>
          <w:b/>
          <w:bCs/>
        </w:rPr>
      </w:pPr>
      <w:r w:rsidRPr="00754031">
        <w:rPr>
          <w:rFonts w:ascii="Times New Roman" w:hAnsi="Times New Roman" w:cs="Times New Roman"/>
        </w:rPr>
        <w:t>Schumacher, “Asia’s ‘Boom’ of Difficult Memories: Remembering World War Two Across East and Southeast Asia”</w:t>
      </w:r>
    </w:p>
    <w:p w14:paraId="48F03D3D" w14:textId="7539883A" w:rsidR="00673AB1" w:rsidRPr="00673AB1" w:rsidRDefault="001E73B0" w:rsidP="00673AB1">
      <w:pPr>
        <w:pStyle w:val="ListParagraph"/>
        <w:numPr>
          <w:ilvl w:val="0"/>
          <w:numId w:val="8"/>
        </w:numPr>
        <w:rPr>
          <w:rFonts w:ascii="Times New Roman" w:hAnsi="Times New Roman" w:cs="Times New Roman"/>
          <w:b/>
          <w:bCs/>
        </w:rPr>
      </w:pPr>
      <w:r w:rsidRPr="00754031">
        <w:rPr>
          <w:rFonts w:ascii="Times New Roman" w:hAnsi="Times New Roman" w:cs="Times New Roman"/>
        </w:rPr>
        <w:t>Pugliese, “The China Challenge, Abe Shinzo’s Realism, and the Limits of Japanese Nationalis</w:t>
      </w:r>
      <w:r w:rsidR="00673AB1">
        <w:rPr>
          <w:rFonts w:ascii="Times New Roman" w:hAnsi="Times New Roman" w:cs="Times New Roman"/>
        </w:rPr>
        <w:t>m”</w:t>
      </w:r>
    </w:p>
    <w:p w14:paraId="36620789" w14:textId="77777777" w:rsidR="00673AB1" w:rsidRDefault="00673AB1" w:rsidP="00673AB1">
      <w:pPr>
        <w:spacing w:after="0"/>
        <w:rPr>
          <w:rFonts w:ascii="Times New Roman" w:hAnsi="Times New Roman" w:cs="Times New Roman"/>
          <w:b/>
          <w:bCs/>
        </w:rPr>
      </w:pPr>
    </w:p>
    <w:p w14:paraId="69C7F5E6" w14:textId="77777777" w:rsidR="00673AB1" w:rsidRDefault="00673AB1" w:rsidP="00673AB1">
      <w:pPr>
        <w:spacing w:after="0"/>
        <w:rPr>
          <w:rFonts w:ascii="Times New Roman" w:hAnsi="Times New Roman" w:cs="Times New Roman"/>
          <w:b/>
          <w:bCs/>
        </w:rPr>
      </w:pPr>
      <w:r>
        <w:rPr>
          <w:rFonts w:ascii="Times New Roman" w:hAnsi="Times New Roman" w:cs="Times New Roman"/>
          <w:b/>
          <w:bCs/>
        </w:rPr>
        <w:t>INSTRUCTOR BIO</w:t>
      </w:r>
    </w:p>
    <w:p w14:paraId="37315E4F" w14:textId="77777777" w:rsidR="00673AB1" w:rsidRPr="00673AB1" w:rsidRDefault="00673AB1" w:rsidP="00673AB1">
      <w:pPr>
        <w:spacing w:after="0"/>
        <w:rPr>
          <w:rFonts w:ascii="Times New Roman" w:hAnsi="Times New Roman" w:cs="Times New Roman"/>
          <w:b/>
          <w:bCs/>
          <w:i/>
          <w:iCs/>
        </w:rPr>
      </w:pPr>
    </w:p>
    <w:p w14:paraId="7BFBC9CC" w14:textId="4E2265A2" w:rsidR="00673AB1" w:rsidRDefault="00673AB1" w:rsidP="00673AB1">
      <w:pPr>
        <w:spacing w:after="0"/>
        <w:rPr>
          <w:rFonts w:ascii="Times New Roman" w:hAnsi="Times New Roman" w:cs="Times New Roman"/>
        </w:rPr>
      </w:pPr>
      <w:r>
        <w:rPr>
          <w:rFonts w:ascii="Times New Roman" w:hAnsi="Times New Roman" w:cs="Times New Roman"/>
        </w:rPr>
        <w:t>Dr. Matson received her PhD</w:t>
      </w:r>
      <w:r w:rsidR="00AF6770">
        <w:rPr>
          <w:rFonts w:ascii="Times New Roman" w:hAnsi="Times New Roman" w:cs="Times New Roman"/>
        </w:rPr>
        <w:t xml:space="preserve"> and MA</w:t>
      </w:r>
      <w:r>
        <w:rPr>
          <w:rFonts w:ascii="Times New Roman" w:hAnsi="Times New Roman" w:cs="Times New Roman"/>
        </w:rPr>
        <w:t xml:space="preserve"> in History from the University of Virginia, where she wrote a dissertation about museums that commemorate the War of Resistance against Japan (China’s experience of World War II) in Northeastern China. She previously taught at the College of William and Mary and Randolph College, where she designed and taught a variety of courses, including “Historical Memory of WWII in East Asia” and “The Life and Legacy of Mao Zedong.” Last year, Dr. Matson was a Wilson Center China Fellow. Her research interests include Manchuria (Northeastern China), museums, historical memory, and World War II, and she is currently working on the manuscript of her first book. Dr. Matson is fluent in Mandarin Chinese and Spanish and has basic comprehension of Japanese and Russian.</w:t>
      </w:r>
    </w:p>
    <w:p w14:paraId="6ED23086" w14:textId="77777777" w:rsidR="001E73B0" w:rsidRPr="001E73B0" w:rsidRDefault="001E73B0" w:rsidP="001E73B0">
      <w:pPr>
        <w:rPr>
          <w:rFonts w:ascii="Times New Roman" w:hAnsi="Times New Roman" w:cs="Times New Roman"/>
          <w:b/>
          <w:bCs/>
          <w:color w:val="FF0000"/>
        </w:rPr>
      </w:pPr>
    </w:p>
    <w:p w14:paraId="0117E483" w14:textId="11AD015A" w:rsidR="001E6046" w:rsidRPr="001E73B0" w:rsidRDefault="001E6046">
      <w:pPr>
        <w:rPr>
          <w:color w:val="FF0000"/>
        </w:rPr>
      </w:pPr>
    </w:p>
    <w:sectPr w:rsidR="001E6046" w:rsidRPr="001E73B0">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B42F" w14:textId="77777777" w:rsidR="00B24775" w:rsidRDefault="00B24775">
      <w:pPr>
        <w:spacing w:after="0" w:line="240" w:lineRule="auto"/>
      </w:pPr>
      <w:r>
        <w:separator/>
      </w:r>
    </w:p>
  </w:endnote>
  <w:endnote w:type="continuationSeparator" w:id="0">
    <w:p w14:paraId="3B66D19B" w14:textId="77777777" w:rsidR="00B24775" w:rsidRDefault="00B2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E857" w14:textId="77777777" w:rsidR="00B24775" w:rsidRDefault="00B24775">
      <w:pPr>
        <w:spacing w:after="0" w:line="240" w:lineRule="auto"/>
      </w:pPr>
      <w:r>
        <w:separator/>
      </w:r>
    </w:p>
  </w:footnote>
  <w:footnote w:type="continuationSeparator" w:id="0">
    <w:p w14:paraId="525FBAE8" w14:textId="77777777" w:rsidR="00B24775" w:rsidRDefault="00B2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2ED1" w14:textId="24A63CD8" w:rsidR="0052065B" w:rsidRDefault="00230E96" w:rsidP="00C0592F">
    <w:pPr>
      <w:pStyle w:val="Header"/>
      <w:jc w:val="center"/>
    </w:pPr>
    <w:r>
      <w:rPr>
        <w:noProof/>
      </w:rPr>
      <w:drawing>
        <wp:inline distT="0" distB="0" distL="0" distR="0" wp14:anchorId="2FE61827" wp14:editId="3E9E8859">
          <wp:extent cx="5943600" cy="5448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127" cy="56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F34DA3"/>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D939A4"/>
    <w:multiLevelType w:val="hybridMultilevel"/>
    <w:tmpl w:val="E2C66DE8"/>
    <w:lvl w:ilvl="0" w:tplc="C28C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0216"/>
    <w:multiLevelType w:val="hybridMultilevel"/>
    <w:tmpl w:val="3026678C"/>
    <w:lvl w:ilvl="0" w:tplc="F7F4D6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13448"/>
    <w:multiLevelType w:val="hybridMultilevel"/>
    <w:tmpl w:val="B206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25B94"/>
    <w:multiLevelType w:val="hybridMultilevel"/>
    <w:tmpl w:val="191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80CA0"/>
    <w:multiLevelType w:val="hybridMultilevel"/>
    <w:tmpl w:val="FCCE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2E53"/>
    <w:multiLevelType w:val="hybridMultilevel"/>
    <w:tmpl w:val="D322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91180"/>
    <w:multiLevelType w:val="hybridMultilevel"/>
    <w:tmpl w:val="057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37E9D"/>
    <w:multiLevelType w:val="hybridMultilevel"/>
    <w:tmpl w:val="552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C7F91"/>
    <w:multiLevelType w:val="hybridMultilevel"/>
    <w:tmpl w:val="62A2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40B2F"/>
    <w:multiLevelType w:val="hybridMultilevel"/>
    <w:tmpl w:val="9A58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C4272"/>
    <w:multiLevelType w:val="hybridMultilevel"/>
    <w:tmpl w:val="4544CAB2"/>
    <w:lvl w:ilvl="0" w:tplc="CC381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D3A92"/>
    <w:multiLevelType w:val="multilevel"/>
    <w:tmpl w:val="6738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227976">
    <w:abstractNumId w:val="12"/>
  </w:num>
  <w:num w:numId="2" w16cid:durableId="1007247349">
    <w:abstractNumId w:val="5"/>
  </w:num>
  <w:num w:numId="3" w16cid:durableId="1976328233">
    <w:abstractNumId w:val="10"/>
  </w:num>
  <w:num w:numId="4" w16cid:durableId="1627009785">
    <w:abstractNumId w:val="2"/>
  </w:num>
  <w:num w:numId="5" w16cid:durableId="723680181">
    <w:abstractNumId w:val="3"/>
  </w:num>
  <w:num w:numId="6" w16cid:durableId="685864606">
    <w:abstractNumId w:val="8"/>
  </w:num>
  <w:num w:numId="7" w16cid:durableId="1587615005">
    <w:abstractNumId w:val="6"/>
  </w:num>
  <w:num w:numId="8" w16cid:durableId="926380125">
    <w:abstractNumId w:val="11"/>
  </w:num>
  <w:num w:numId="9" w16cid:durableId="1693142171">
    <w:abstractNumId w:val="4"/>
  </w:num>
  <w:num w:numId="10" w16cid:durableId="1617641584">
    <w:abstractNumId w:val="7"/>
  </w:num>
  <w:num w:numId="11" w16cid:durableId="1428501762">
    <w:abstractNumId w:val="9"/>
  </w:num>
  <w:num w:numId="12" w16cid:durableId="1973361498">
    <w:abstractNumId w:val="13"/>
  </w:num>
  <w:num w:numId="13" w16cid:durableId="2012751697">
    <w:abstractNumId w:val="1"/>
  </w:num>
  <w:num w:numId="14" w16cid:durableId="1690255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B0"/>
    <w:rsid w:val="00052ED4"/>
    <w:rsid w:val="00092654"/>
    <w:rsid w:val="000D6AA1"/>
    <w:rsid w:val="001219BA"/>
    <w:rsid w:val="0013708E"/>
    <w:rsid w:val="00143488"/>
    <w:rsid w:val="001E6046"/>
    <w:rsid w:val="001E73B0"/>
    <w:rsid w:val="00200BB7"/>
    <w:rsid w:val="002118EF"/>
    <w:rsid w:val="002229B1"/>
    <w:rsid w:val="00230E96"/>
    <w:rsid w:val="00234450"/>
    <w:rsid w:val="00281289"/>
    <w:rsid w:val="002D256E"/>
    <w:rsid w:val="002F4F0C"/>
    <w:rsid w:val="00325EE2"/>
    <w:rsid w:val="00391CAA"/>
    <w:rsid w:val="00453EF6"/>
    <w:rsid w:val="0046041F"/>
    <w:rsid w:val="004711E8"/>
    <w:rsid w:val="00483656"/>
    <w:rsid w:val="004D10BF"/>
    <w:rsid w:val="00555381"/>
    <w:rsid w:val="00593464"/>
    <w:rsid w:val="006070BD"/>
    <w:rsid w:val="00612009"/>
    <w:rsid w:val="00612E6E"/>
    <w:rsid w:val="00630A3A"/>
    <w:rsid w:val="006377B2"/>
    <w:rsid w:val="00672A84"/>
    <w:rsid w:val="00673AB1"/>
    <w:rsid w:val="00683C59"/>
    <w:rsid w:val="00684B99"/>
    <w:rsid w:val="006A1349"/>
    <w:rsid w:val="006C51FC"/>
    <w:rsid w:val="006D5508"/>
    <w:rsid w:val="006D670B"/>
    <w:rsid w:val="00730466"/>
    <w:rsid w:val="00730ED8"/>
    <w:rsid w:val="00754031"/>
    <w:rsid w:val="00756333"/>
    <w:rsid w:val="00796339"/>
    <w:rsid w:val="007D44D9"/>
    <w:rsid w:val="00817EA1"/>
    <w:rsid w:val="008A14A7"/>
    <w:rsid w:val="008E3501"/>
    <w:rsid w:val="008F1496"/>
    <w:rsid w:val="00904980"/>
    <w:rsid w:val="00921E3B"/>
    <w:rsid w:val="00924FB1"/>
    <w:rsid w:val="00934000"/>
    <w:rsid w:val="00944752"/>
    <w:rsid w:val="00957515"/>
    <w:rsid w:val="00983130"/>
    <w:rsid w:val="00997EA2"/>
    <w:rsid w:val="009A4953"/>
    <w:rsid w:val="009C53A1"/>
    <w:rsid w:val="009E5187"/>
    <w:rsid w:val="00AD2FC8"/>
    <w:rsid w:val="00AE2F65"/>
    <w:rsid w:val="00AF6770"/>
    <w:rsid w:val="00B21C86"/>
    <w:rsid w:val="00B24775"/>
    <w:rsid w:val="00B41608"/>
    <w:rsid w:val="00B83559"/>
    <w:rsid w:val="00BF631F"/>
    <w:rsid w:val="00C0592F"/>
    <w:rsid w:val="00C33FD0"/>
    <w:rsid w:val="00C40B96"/>
    <w:rsid w:val="00C85022"/>
    <w:rsid w:val="00CE3289"/>
    <w:rsid w:val="00D11783"/>
    <w:rsid w:val="00D36BEF"/>
    <w:rsid w:val="00D40A62"/>
    <w:rsid w:val="00D8322D"/>
    <w:rsid w:val="00E202DD"/>
    <w:rsid w:val="00E537BB"/>
    <w:rsid w:val="00EC3896"/>
    <w:rsid w:val="00ED19EB"/>
    <w:rsid w:val="00ED4C77"/>
    <w:rsid w:val="00F22EB0"/>
    <w:rsid w:val="00F23A74"/>
    <w:rsid w:val="00F252CA"/>
    <w:rsid w:val="00F42BAE"/>
    <w:rsid w:val="00F57191"/>
    <w:rsid w:val="00FE66C8"/>
    <w:rsid w:val="00FF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128FB"/>
  <w15:chartTrackingRefBased/>
  <w15:docId w15:val="{04FC07F7-F198-4395-A208-1414436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B0"/>
  </w:style>
  <w:style w:type="paragraph" w:styleId="Heading3">
    <w:name w:val="heading 3"/>
    <w:basedOn w:val="Normal"/>
    <w:next w:val="Normal"/>
    <w:link w:val="Heading3Char"/>
    <w:uiPriority w:val="9"/>
    <w:semiHidden/>
    <w:unhideWhenUsed/>
    <w:qFormat/>
    <w:rsid w:val="00684B99"/>
    <w:pPr>
      <w:keepNext/>
      <w:suppressAutoHyphens/>
      <w:spacing w:before="240" w:after="60" w:line="276" w:lineRule="auto"/>
      <w:outlineLvl w:val="2"/>
    </w:pPr>
    <w:rPr>
      <w:rFonts w:ascii="Calibri Light" w:eastAsia="Times New Roman" w:hAnsi="Calibri Light" w:cs="Times New Roman"/>
      <w:b/>
      <w:bCs/>
      <w:kern w:val="2"/>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B0"/>
  </w:style>
  <w:style w:type="character" w:styleId="Hyperlink">
    <w:name w:val="Hyperlink"/>
    <w:basedOn w:val="DefaultParagraphFont"/>
    <w:uiPriority w:val="99"/>
    <w:unhideWhenUsed/>
    <w:rsid w:val="001E73B0"/>
    <w:rPr>
      <w:color w:val="0563C1" w:themeColor="hyperlink"/>
      <w:u w:val="single"/>
    </w:rPr>
  </w:style>
  <w:style w:type="paragraph" w:styleId="ListParagraph">
    <w:name w:val="List Paragraph"/>
    <w:basedOn w:val="Normal"/>
    <w:uiPriority w:val="34"/>
    <w:qFormat/>
    <w:rsid w:val="001E73B0"/>
    <w:pPr>
      <w:ind w:left="720"/>
      <w:contextualSpacing/>
    </w:pPr>
  </w:style>
  <w:style w:type="character" w:styleId="UnresolvedMention">
    <w:name w:val="Unresolved Mention"/>
    <w:basedOn w:val="DefaultParagraphFont"/>
    <w:uiPriority w:val="99"/>
    <w:semiHidden/>
    <w:unhideWhenUsed/>
    <w:rsid w:val="00756333"/>
    <w:rPr>
      <w:color w:val="605E5C"/>
      <w:shd w:val="clear" w:color="auto" w:fill="E1DFDD"/>
    </w:rPr>
  </w:style>
  <w:style w:type="paragraph" w:styleId="Footer">
    <w:name w:val="footer"/>
    <w:basedOn w:val="Normal"/>
    <w:link w:val="FooterChar"/>
    <w:uiPriority w:val="99"/>
    <w:unhideWhenUsed/>
    <w:rsid w:val="0092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B1"/>
  </w:style>
  <w:style w:type="paragraph" w:styleId="BodyText">
    <w:name w:val="Body Text"/>
    <w:basedOn w:val="Normal"/>
    <w:link w:val="BodyTextChar"/>
    <w:unhideWhenUsed/>
    <w:rsid w:val="00AE2F65"/>
    <w:pPr>
      <w:suppressAutoHyphens/>
      <w:spacing w:after="0" w:line="100" w:lineRule="atLeast"/>
    </w:pPr>
    <w:rPr>
      <w:rFonts w:ascii="Times New Roman" w:eastAsia="Calibri" w:hAnsi="Times New Roman" w:cs="Times New Roman"/>
      <w:kern w:val="2"/>
      <w:sz w:val="24"/>
      <w:lang w:eastAsia="ar-SA"/>
    </w:rPr>
  </w:style>
  <w:style w:type="character" w:customStyle="1" w:styleId="BodyTextChar">
    <w:name w:val="Body Text Char"/>
    <w:basedOn w:val="DefaultParagraphFont"/>
    <w:link w:val="BodyText"/>
    <w:rsid w:val="00AE2F65"/>
    <w:rPr>
      <w:rFonts w:ascii="Times New Roman" w:eastAsia="Calibri" w:hAnsi="Times New Roman" w:cs="Times New Roman"/>
      <w:kern w:val="2"/>
      <w:sz w:val="24"/>
      <w:lang w:eastAsia="ar-SA"/>
    </w:rPr>
  </w:style>
  <w:style w:type="character" w:customStyle="1" w:styleId="Heading3Char">
    <w:name w:val="Heading 3 Char"/>
    <w:basedOn w:val="DefaultParagraphFont"/>
    <w:link w:val="Heading3"/>
    <w:uiPriority w:val="9"/>
    <w:semiHidden/>
    <w:rsid w:val="00684B99"/>
    <w:rPr>
      <w:rFonts w:ascii="Calibri Light" w:eastAsia="Times New Roman" w:hAnsi="Calibri Light" w:cs="Times New Roman"/>
      <w:b/>
      <w:bCs/>
      <w:kern w:val="2"/>
      <w:sz w:val="26"/>
      <w:szCs w:val="26"/>
      <w:lang w:eastAsia="ar-SA"/>
    </w:rPr>
  </w:style>
  <w:style w:type="character" w:styleId="FollowedHyperlink">
    <w:name w:val="FollowedHyperlink"/>
    <w:basedOn w:val="DefaultParagraphFont"/>
    <w:uiPriority w:val="99"/>
    <w:semiHidden/>
    <w:unhideWhenUsed/>
    <w:rsid w:val="00997EA2"/>
    <w:rPr>
      <w:color w:val="954F72" w:themeColor="followedHyperlink"/>
      <w:u w:val="single"/>
    </w:rPr>
  </w:style>
  <w:style w:type="paragraph" w:styleId="Caption">
    <w:name w:val="caption"/>
    <w:basedOn w:val="Normal"/>
    <w:next w:val="Normal"/>
    <w:uiPriority w:val="35"/>
    <w:unhideWhenUsed/>
    <w:qFormat/>
    <w:rsid w:val="007963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4660">
      <w:bodyDiv w:val="1"/>
      <w:marLeft w:val="0"/>
      <w:marRight w:val="0"/>
      <w:marTop w:val="0"/>
      <w:marBottom w:val="0"/>
      <w:divBdr>
        <w:top w:val="none" w:sz="0" w:space="0" w:color="auto"/>
        <w:left w:val="none" w:sz="0" w:space="0" w:color="auto"/>
        <w:bottom w:val="none" w:sz="0" w:space="0" w:color="auto"/>
        <w:right w:val="none" w:sz="0" w:space="0" w:color="auto"/>
      </w:divBdr>
    </w:div>
    <w:div w:id="360206567">
      <w:bodyDiv w:val="1"/>
      <w:marLeft w:val="0"/>
      <w:marRight w:val="0"/>
      <w:marTop w:val="0"/>
      <w:marBottom w:val="0"/>
      <w:divBdr>
        <w:top w:val="none" w:sz="0" w:space="0" w:color="auto"/>
        <w:left w:val="none" w:sz="0" w:space="0" w:color="auto"/>
        <w:bottom w:val="none" w:sz="0" w:space="0" w:color="auto"/>
        <w:right w:val="none" w:sz="0" w:space="0" w:color="auto"/>
      </w:divBdr>
      <w:divsChild>
        <w:div w:id="685600747">
          <w:marLeft w:val="0"/>
          <w:marRight w:val="0"/>
          <w:marTop w:val="0"/>
          <w:marBottom w:val="0"/>
          <w:divBdr>
            <w:top w:val="none" w:sz="0" w:space="0" w:color="auto"/>
            <w:left w:val="none" w:sz="0" w:space="0" w:color="auto"/>
            <w:bottom w:val="none" w:sz="0" w:space="0" w:color="auto"/>
            <w:right w:val="none" w:sz="0" w:space="0" w:color="auto"/>
          </w:divBdr>
        </w:div>
        <w:div w:id="1500274528">
          <w:marLeft w:val="0"/>
          <w:marRight w:val="0"/>
          <w:marTop w:val="0"/>
          <w:marBottom w:val="0"/>
          <w:divBdr>
            <w:top w:val="none" w:sz="0" w:space="0" w:color="auto"/>
            <w:left w:val="none" w:sz="0" w:space="0" w:color="auto"/>
            <w:bottom w:val="none" w:sz="0" w:space="0" w:color="auto"/>
            <w:right w:val="none" w:sz="0" w:space="0" w:color="auto"/>
          </w:divBdr>
          <w:divsChild>
            <w:div w:id="1677730834">
              <w:marLeft w:val="0"/>
              <w:marRight w:val="0"/>
              <w:marTop w:val="0"/>
              <w:marBottom w:val="0"/>
              <w:divBdr>
                <w:top w:val="none" w:sz="0" w:space="0" w:color="auto"/>
                <w:left w:val="none" w:sz="0" w:space="0" w:color="auto"/>
                <w:bottom w:val="none" w:sz="0" w:space="0" w:color="auto"/>
                <w:right w:val="none" w:sz="0" w:space="0" w:color="auto"/>
              </w:divBdr>
              <w:divsChild>
                <w:div w:id="1356927450">
                  <w:marLeft w:val="0"/>
                  <w:marRight w:val="0"/>
                  <w:marTop w:val="0"/>
                  <w:marBottom w:val="0"/>
                  <w:divBdr>
                    <w:top w:val="none" w:sz="0" w:space="0" w:color="auto"/>
                    <w:left w:val="none" w:sz="0" w:space="0" w:color="auto"/>
                    <w:bottom w:val="none" w:sz="0" w:space="0" w:color="auto"/>
                    <w:right w:val="none" w:sz="0" w:space="0" w:color="auto"/>
                  </w:divBdr>
                  <w:divsChild>
                    <w:div w:id="1353654613">
                      <w:marLeft w:val="0"/>
                      <w:marRight w:val="0"/>
                      <w:marTop w:val="0"/>
                      <w:marBottom w:val="0"/>
                      <w:divBdr>
                        <w:top w:val="none" w:sz="0" w:space="0" w:color="auto"/>
                        <w:left w:val="none" w:sz="0" w:space="0" w:color="auto"/>
                        <w:bottom w:val="none" w:sz="0" w:space="0" w:color="auto"/>
                        <w:right w:val="none" w:sz="0" w:space="0" w:color="auto"/>
                      </w:divBdr>
                      <w:divsChild>
                        <w:div w:id="1997806956">
                          <w:marLeft w:val="0"/>
                          <w:marRight w:val="0"/>
                          <w:marTop w:val="0"/>
                          <w:marBottom w:val="0"/>
                          <w:divBdr>
                            <w:top w:val="none" w:sz="0" w:space="0" w:color="auto"/>
                            <w:left w:val="none" w:sz="0" w:space="0" w:color="auto"/>
                            <w:bottom w:val="none" w:sz="0" w:space="0" w:color="auto"/>
                            <w:right w:val="none" w:sz="0" w:space="0" w:color="auto"/>
                          </w:divBdr>
                          <w:divsChild>
                            <w:div w:id="468549367">
                              <w:marLeft w:val="0"/>
                              <w:marRight w:val="0"/>
                              <w:marTop w:val="0"/>
                              <w:marBottom w:val="0"/>
                              <w:divBdr>
                                <w:top w:val="none" w:sz="0" w:space="0" w:color="auto"/>
                                <w:left w:val="none" w:sz="0" w:space="0" w:color="auto"/>
                                <w:bottom w:val="none" w:sz="0" w:space="0" w:color="auto"/>
                                <w:right w:val="none" w:sz="0" w:space="0" w:color="auto"/>
                              </w:divBdr>
                              <w:divsChild>
                                <w:div w:id="1291478504">
                                  <w:marLeft w:val="0"/>
                                  <w:marRight w:val="0"/>
                                  <w:marTop w:val="0"/>
                                  <w:marBottom w:val="0"/>
                                  <w:divBdr>
                                    <w:top w:val="single" w:sz="6" w:space="0" w:color="E5F0F4"/>
                                    <w:left w:val="single" w:sz="6" w:space="11" w:color="E5F0F4"/>
                                    <w:bottom w:val="single" w:sz="6" w:space="0" w:color="E5F0F4"/>
                                    <w:right w:val="single" w:sz="6" w:space="11" w:color="E5F0F4"/>
                                  </w:divBdr>
                                </w:div>
                              </w:divsChild>
                            </w:div>
                          </w:divsChild>
                        </w:div>
                      </w:divsChild>
                    </w:div>
                  </w:divsChild>
                </w:div>
              </w:divsChild>
            </w:div>
          </w:divsChild>
        </w:div>
      </w:divsChild>
    </w:div>
    <w:div w:id="1075709453">
      <w:bodyDiv w:val="1"/>
      <w:marLeft w:val="0"/>
      <w:marRight w:val="0"/>
      <w:marTop w:val="0"/>
      <w:marBottom w:val="0"/>
      <w:divBdr>
        <w:top w:val="none" w:sz="0" w:space="0" w:color="auto"/>
        <w:left w:val="none" w:sz="0" w:space="0" w:color="auto"/>
        <w:bottom w:val="none" w:sz="0" w:space="0" w:color="auto"/>
        <w:right w:val="none" w:sz="0" w:space="0" w:color="auto"/>
      </w:divBdr>
    </w:div>
    <w:div w:id="1316960005">
      <w:bodyDiv w:val="1"/>
      <w:marLeft w:val="0"/>
      <w:marRight w:val="0"/>
      <w:marTop w:val="0"/>
      <w:marBottom w:val="0"/>
      <w:divBdr>
        <w:top w:val="none" w:sz="0" w:space="0" w:color="auto"/>
        <w:left w:val="none" w:sz="0" w:space="0" w:color="auto"/>
        <w:bottom w:val="none" w:sz="0" w:space="0" w:color="auto"/>
        <w:right w:val="none" w:sz="0" w:space="0" w:color="auto"/>
      </w:divBdr>
      <w:divsChild>
        <w:div w:id="1166287278">
          <w:marLeft w:val="0"/>
          <w:marRight w:val="0"/>
          <w:marTop w:val="0"/>
          <w:marBottom w:val="0"/>
          <w:divBdr>
            <w:top w:val="none" w:sz="0" w:space="0" w:color="auto"/>
            <w:left w:val="none" w:sz="0" w:space="0" w:color="auto"/>
            <w:bottom w:val="none" w:sz="0" w:space="0" w:color="auto"/>
            <w:right w:val="none" w:sz="0" w:space="0" w:color="auto"/>
          </w:divBdr>
        </w:div>
        <w:div w:id="1884174288">
          <w:marLeft w:val="0"/>
          <w:marRight w:val="0"/>
          <w:marTop w:val="0"/>
          <w:marBottom w:val="0"/>
          <w:divBdr>
            <w:top w:val="none" w:sz="0" w:space="0" w:color="auto"/>
            <w:left w:val="none" w:sz="0" w:space="0" w:color="auto"/>
            <w:bottom w:val="none" w:sz="0" w:space="0" w:color="auto"/>
            <w:right w:val="none" w:sz="0" w:space="0" w:color="auto"/>
          </w:divBdr>
          <w:divsChild>
            <w:div w:id="351614886">
              <w:marLeft w:val="0"/>
              <w:marRight w:val="0"/>
              <w:marTop w:val="0"/>
              <w:marBottom w:val="0"/>
              <w:divBdr>
                <w:top w:val="none" w:sz="0" w:space="0" w:color="auto"/>
                <w:left w:val="none" w:sz="0" w:space="0" w:color="auto"/>
                <w:bottom w:val="none" w:sz="0" w:space="0" w:color="auto"/>
                <w:right w:val="none" w:sz="0" w:space="0" w:color="auto"/>
              </w:divBdr>
              <w:divsChild>
                <w:div w:id="1272784339">
                  <w:marLeft w:val="0"/>
                  <w:marRight w:val="0"/>
                  <w:marTop w:val="0"/>
                  <w:marBottom w:val="0"/>
                  <w:divBdr>
                    <w:top w:val="none" w:sz="0" w:space="0" w:color="auto"/>
                    <w:left w:val="none" w:sz="0" w:space="0" w:color="auto"/>
                    <w:bottom w:val="none" w:sz="0" w:space="0" w:color="auto"/>
                    <w:right w:val="none" w:sz="0" w:space="0" w:color="auto"/>
                  </w:divBdr>
                  <w:divsChild>
                    <w:div w:id="392462123">
                      <w:marLeft w:val="0"/>
                      <w:marRight w:val="0"/>
                      <w:marTop w:val="0"/>
                      <w:marBottom w:val="0"/>
                      <w:divBdr>
                        <w:top w:val="none" w:sz="0" w:space="0" w:color="auto"/>
                        <w:left w:val="none" w:sz="0" w:space="0" w:color="auto"/>
                        <w:bottom w:val="none" w:sz="0" w:space="0" w:color="auto"/>
                        <w:right w:val="none" w:sz="0" w:space="0" w:color="auto"/>
                      </w:divBdr>
                      <w:divsChild>
                        <w:div w:id="549463380">
                          <w:marLeft w:val="0"/>
                          <w:marRight w:val="0"/>
                          <w:marTop w:val="0"/>
                          <w:marBottom w:val="0"/>
                          <w:divBdr>
                            <w:top w:val="none" w:sz="0" w:space="0" w:color="auto"/>
                            <w:left w:val="none" w:sz="0" w:space="0" w:color="auto"/>
                            <w:bottom w:val="none" w:sz="0" w:space="0" w:color="auto"/>
                            <w:right w:val="none" w:sz="0" w:space="0" w:color="auto"/>
                          </w:divBdr>
                          <w:divsChild>
                            <w:div w:id="1961917116">
                              <w:marLeft w:val="0"/>
                              <w:marRight w:val="0"/>
                              <w:marTop w:val="0"/>
                              <w:marBottom w:val="0"/>
                              <w:divBdr>
                                <w:top w:val="none" w:sz="0" w:space="0" w:color="auto"/>
                                <w:left w:val="none" w:sz="0" w:space="0" w:color="auto"/>
                                <w:bottom w:val="none" w:sz="0" w:space="0" w:color="auto"/>
                                <w:right w:val="none" w:sz="0" w:space="0" w:color="auto"/>
                              </w:divBdr>
                              <w:divsChild>
                                <w:div w:id="1716350279">
                                  <w:marLeft w:val="0"/>
                                  <w:marRight w:val="0"/>
                                  <w:marTop w:val="0"/>
                                  <w:marBottom w:val="0"/>
                                  <w:divBdr>
                                    <w:top w:val="single" w:sz="6" w:space="0" w:color="E5F0F4"/>
                                    <w:left w:val="single" w:sz="6" w:space="11" w:color="E5F0F4"/>
                                    <w:bottom w:val="single" w:sz="6" w:space="0" w:color="E5F0F4"/>
                                    <w:right w:val="single" w:sz="6" w:space="11" w:color="E5F0F4"/>
                                  </w:divBdr>
                                </w:div>
                              </w:divsChild>
                            </w:div>
                          </w:divsChild>
                        </w:div>
                      </w:divsChild>
                    </w:div>
                  </w:divsChild>
                </w:div>
              </w:divsChild>
            </w:div>
          </w:divsChild>
        </w:div>
      </w:divsChild>
    </w:div>
    <w:div w:id="1550844549">
      <w:bodyDiv w:val="1"/>
      <w:marLeft w:val="0"/>
      <w:marRight w:val="0"/>
      <w:marTop w:val="0"/>
      <w:marBottom w:val="0"/>
      <w:divBdr>
        <w:top w:val="none" w:sz="0" w:space="0" w:color="auto"/>
        <w:left w:val="none" w:sz="0" w:space="0" w:color="auto"/>
        <w:bottom w:val="none" w:sz="0" w:space="0" w:color="auto"/>
        <w:right w:val="none" w:sz="0" w:space="0" w:color="auto"/>
      </w:divBdr>
    </w:div>
    <w:div w:id="1886792821">
      <w:bodyDiv w:val="1"/>
      <w:marLeft w:val="0"/>
      <w:marRight w:val="0"/>
      <w:marTop w:val="0"/>
      <w:marBottom w:val="0"/>
      <w:divBdr>
        <w:top w:val="none" w:sz="0" w:space="0" w:color="auto"/>
        <w:left w:val="none" w:sz="0" w:space="0" w:color="auto"/>
        <w:bottom w:val="none" w:sz="0" w:space="0" w:color="auto"/>
        <w:right w:val="none" w:sz="0" w:space="0" w:color="auto"/>
      </w:divBdr>
    </w:div>
    <w:div w:id="20443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on@american.edu" TargetMode="External"/><Relationship Id="rId13" Type="http://schemas.openxmlformats.org/officeDocument/2006/relationships/hyperlink" Target="https://www.american.edu/provost/academic-access/documentation-and-eligibility.cfm" TargetMode="External"/><Relationship Id="rId18" Type="http://schemas.openxmlformats.org/officeDocument/2006/relationships/hyperlink" Target="https://en-us.help.blackboard.com/Learn/9.1_2014_04/Student" TargetMode="External"/><Relationship Id="rId26" Type="http://schemas.openxmlformats.org/officeDocument/2006/relationships/hyperlink" Target="https://visualizingcultures.mit.edu/black_ships_and_samurai/index.html" TargetMode="External"/><Relationship Id="rId3" Type="http://schemas.openxmlformats.org/officeDocument/2006/relationships/styles" Target="styles.xml"/><Relationship Id="rId21" Type="http://schemas.openxmlformats.org/officeDocument/2006/relationships/hyperlink" Target="https://americanuniversity.service-now.com/sp?id=contac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sac@american.edu" TargetMode="External"/><Relationship Id="rId17" Type="http://schemas.openxmlformats.org/officeDocument/2006/relationships/hyperlink" Target="mailto:blackboard@american.edu" TargetMode="External"/><Relationship Id="rId25" Type="http://schemas.openxmlformats.org/officeDocument/2006/relationships/hyperlink" Target="https://visualizingcultures.mit.edu/boxer_uprising/index.html" TargetMode="External"/><Relationship Id="rId33" Type="http://schemas.openxmlformats.org/officeDocument/2006/relationships/hyperlink" Target="http://www.chinafile.com/conversations/mao-still-dead" TargetMode="External"/><Relationship Id="rId2" Type="http://schemas.openxmlformats.org/officeDocument/2006/relationships/numbering" Target="numbering.xml"/><Relationship Id="rId16" Type="http://schemas.openxmlformats.org/officeDocument/2006/relationships/hyperlink" Target="mailto:equityoffice@american.edu" TargetMode="External"/><Relationship Id="rId20" Type="http://schemas.openxmlformats.org/officeDocument/2006/relationships/hyperlink" Target="http://www.american.edu/oit/HelpDesk-Chat.cfm" TargetMode="External"/><Relationship Id="rId29" Type="http://schemas.openxmlformats.org/officeDocument/2006/relationships/hyperlink" Target="https://international.ucla.edu/institute/article/56541?fbclid=IwAR2EmWF_MtM0HSyURn9j8BGw_4AEEgmrZxT4CQ1sDKOJPVZLq4pr6zr3q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taskforce@american.edu" TargetMode="External"/><Relationship Id="rId24" Type="http://schemas.openxmlformats.org/officeDocument/2006/relationships/hyperlink" Target="https://visualizingcultures.mit.edu/opium_wars_01/index.html" TargetMode="External"/><Relationship Id="rId32" Type="http://schemas.openxmlformats.org/officeDocument/2006/relationships/hyperlink" Target="https://www.marxists.org/archive/lu-xun/1921/12/ah-q/index.htm" TargetMode="External"/><Relationship Id="rId5" Type="http://schemas.openxmlformats.org/officeDocument/2006/relationships/webSettings" Target="webSettings.xml"/><Relationship Id="rId15" Type="http://schemas.openxmlformats.org/officeDocument/2006/relationships/hyperlink" Target="https://american-advocate.symplicity.com/titleix_report/index.php/pid742031?" TargetMode="External"/><Relationship Id="rId23" Type="http://schemas.openxmlformats.org/officeDocument/2006/relationships/hyperlink" Target="https://www.american.edu/provost/academic-access/student-athlete-support-program.cfm" TargetMode="External"/><Relationship Id="rId28" Type="http://schemas.openxmlformats.org/officeDocument/2006/relationships/hyperlink" Target="https://visualizingcultures.mit.edu/throwing_off_asia_01/index.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helpdesk@american.edu" TargetMode="External"/><Relationship Id="rId31" Type="http://schemas.openxmlformats.org/officeDocument/2006/relationships/hyperlink" Target="https://visualizingcultures.mit.edu/social_protest_japan/index.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merican.edu/ocl/dos/" TargetMode="External"/><Relationship Id="rId22" Type="http://schemas.openxmlformats.org/officeDocument/2006/relationships/hyperlink" Target="http://www.american.edu/cas/writing/" TargetMode="External"/><Relationship Id="rId27" Type="http://schemas.openxmlformats.org/officeDocument/2006/relationships/hyperlink" Target="https://visualizingcultures.mit.edu/opium_wars_japan/index.html" TargetMode="External"/><Relationship Id="rId30" Type="http://schemas.openxmlformats.org/officeDocument/2006/relationships/hyperlink" Target="http://columbiajournal.org/daydream-by-edogawa-ranpo-translated-from-japanes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C45E-1F95-4E92-8496-9F8B4C9B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9</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29</cp:revision>
  <dcterms:created xsi:type="dcterms:W3CDTF">2022-08-17T01:09:00Z</dcterms:created>
  <dcterms:modified xsi:type="dcterms:W3CDTF">2022-09-22T14:47:00Z</dcterms:modified>
</cp:coreProperties>
</file>